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7DC6F">
      <w:pPr>
        <w:spacing w:after="120" w:afterLines="50" w:line="360" w:lineRule="auto"/>
        <w:jc w:val="center"/>
        <w:rPr>
          <w:rFonts w:ascii="Times New Roman" w:hAnsi="Times New Roman" w:eastAsia="黑体" w:cs="Times New Roman"/>
          <w:color w:val="000000"/>
          <w:sz w:val="36"/>
          <w:szCs w:val="20"/>
        </w:rPr>
      </w:pPr>
      <w:r>
        <w:rPr>
          <w:rFonts w:ascii="Times New Roman" w:hAnsi="Times New Roman" w:eastAsia="黑体" w:cs="Times New Roman"/>
          <w:color w:val="000000"/>
          <w:sz w:val="36"/>
          <w:szCs w:val="20"/>
        </w:rPr>
        <w:t>上海中侨职业技术大学</w:t>
      </w:r>
    </w:p>
    <w:p w14:paraId="2ED07102">
      <w:pPr>
        <w:spacing w:after="120" w:afterLines="50" w:line="360" w:lineRule="auto"/>
        <w:jc w:val="center"/>
        <w:rPr>
          <w:rFonts w:ascii="Times New Roman" w:hAnsi="Times New Roman" w:eastAsia="黑体" w:cs="Times New Roman"/>
          <w:color w:val="000000"/>
          <w:sz w:val="36"/>
          <w:szCs w:val="20"/>
        </w:rPr>
      </w:pPr>
      <w:r>
        <w:rPr>
          <w:rFonts w:ascii="Times New Roman" w:hAnsi="Times New Roman" w:eastAsia="黑体" w:cs="Times New Roman"/>
          <w:color w:val="000000"/>
          <w:sz w:val="36"/>
          <w:szCs w:val="20"/>
        </w:rPr>
        <w:t>食品质量与安全（中本贯通）</w:t>
      </w:r>
    </w:p>
    <w:p w14:paraId="0D8C15AC">
      <w:pPr>
        <w:spacing w:after="120" w:afterLines="50" w:line="360" w:lineRule="auto"/>
        <w:jc w:val="center"/>
        <w:rPr>
          <w:rFonts w:ascii="Times New Roman" w:hAnsi="Times New Roman" w:eastAsia="黑体" w:cs="Times New Roman"/>
          <w:color w:val="000000"/>
          <w:sz w:val="36"/>
          <w:szCs w:val="20"/>
        </w:rPr>
      </w:pPr>
      <w:r>
        <w:rPr>
          <w:rFonts w:ascii="Times New Roman" w:hAnsi="Times New Roman" w:eastAsia="黑体" w:cs="Times New Roman"/>
          <w:color w:val="000000"/>
          <w:sz w:val="36"/>
          <w:szCs w:val="20"/>
        </w:rPr>
        <w:t>《技能水平测试—专业技能基础》考试大纲</w:t>
      </w:r>
    </w:p>
    <w:p w14:paraId="522826F3">
      <w:pPr>
        <w:adjustRightInd/>
        <w:snapToGrid/>
        <w:spacing w:after="0" w:line="360" w:lineRule="auto"/>
        <w:ind w:firstLine="422" w:firstLineChars="200"/>
        <w:jc w:val="both"/>
        <w:rPr>
          <w:rFonts w:ascii="Times New Roman" w:hAnsi="Times New Roman" w:cs="Times New Roman" w:eastAsiaTheme="minorEastAsia"/>
          <w:b/>
          <w:bCs/>
          <w:sz w:val="21"/>
          <w:szCs w:val="21"/>
        </w:rPr>
      </w:pPr>
    </w:p>
    <w:p w14:paraId="696B0C58">
      <w:pPr>
        <w:pStyle w:val="14"/>
        <w:spacing w:line="360" w:lineRule="auto"/>
        <w:ind w:left="482" w:firstLine="0" w:firstLineChars="0"/>
        <w:rPr>
          <w:rFonts w:ascii="Times New Roman" w:hAnsi="Times New Roman" w:cs="Times New Roman"/>
          <w:sz w:val="24"/>
          <w:szCs w:val="24"/>
        </w:rPr>
      </w:pPr>
      <w:r>
        <w:rPr>
          <w:rFonts w:ascii="Times New Roman" w:hAnsi="Times New Roman" w:cs="Times New Roman"/>
          <w:b/>
          <w:bCs/>
          <w:sz w:val="24"/>
          <w:szCs w:val="24"/>
        </w:rPr>
        <w:t>一、考试性质</w:t>
      </w:r>
    </w:p>
    <w:p w14:paraId="4AC58487">
      <w:pPr>
        <w:adjustRightInd/>
        <w:snapToGrid/>
        <w:spacing w:after="0" w:line="360" w:lineRule="auto"/>
        <w:ind w:firstLine="480" w:firstLineChars="20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《技能水平测试—专业技能基础》考试大纲仅适用于上海食品科技学校202</w:t>
      </w:r>
      <w:r>
        <w:rPr>
          <w:rFonts w:hint="eastAsia" w:ascii="Times New Roman" w:hAnsi="Times New Roman" w:cs="Times New Roman" w:eastAsiaTheme="minorEastAsia"/>
          <w:sz w:val="24"/>
          <w:szCs w:val="24"/>
          <w:lang w:val="en-US" w:eastAsia="zh-CN"/>
        </w:rPr>
        <w:t>3</w:t>
      </w:r>
      <w:r>
        <w:rPr>
          <w:rFonts w:ascii="Times New Roman" w:hAnsi="Times New Roman" w:cs="Times New Roman" w:eastAsiaTheme="minorEastAsia"/>
          <w:sz w:val="24"/>
          <w:szCs w:val="24"/>
        </w:rPr>
        <w:t>年食品质量与安全专业（中本贯通）转段考试的学生。主要考察学生对食品质量与安全专业核心课程相关重点知识的掌握情况，包括专业基本原理、食品分析与检测、食品质量控制管理等。</w:t>
      </w:r>
    </w:p>
    <w:p w14:paraId="167A12DA">
      <w:pPr>
        <w:pStyle w:val="14"/>
        <w:spacing w:line="360" w:lineRule="auto"/>
        <w:ind w:left="482" w:firstLine="0" w:firstLineChars="0"/>
        <w:rPr>
          <w:rFonts w:ascii="Times New Roman" w:hAnsi="Times New Roman" w:cs="Times New Roman"/>
          <w:b/>
          <w:bCs/>
          <w:sz w:val="24"/>
          <w:szCs w:val="24"/>
        </w:rPr>
      </w:pPr>
      <w:r>
        <w:rPr>
          <w:rFonts w:ascii="Times New Roman" w:hAnsi="Times New Roman" w:cs="Times New Roman"/>
          <w:b/>
          <w:bCs/>
          <w:sz w:val="24"/>
          <w:szCs w:val="24"/>
        </w:rPr>
        <w:t>二、考试要求</w:t>
      </w:r>
    </w:p>
    <w:p w14:paraId="6431E692">
      <w:pPr>
        <w:pStyle w:val="14"/>
        <w:spacing w:line="360" w:lineRule="auto"/>
        <w:ind w:firstLine="566" w:firstLineChars="236"/>
        <w:rPr>
          <w:rFonts w:ascii="Times New Roman" w:hAnsi="Times New Roman" w:cs="Times New Roman"/>
          <w:sz w:val="24"/>
          <w:szCs w:val="24"/>
        </w:rPr>
      </w:pPr>
      <w:r>
        <w:rPr>
          <w:rFonts w:ascii="Times New Roman" w:hAnsi="Times New Roman" w:cs="Times New Roman"/>
          <w:sz w:val="24"/>
          <w:szCs w:val="24"/>
        </w:rPr>
        <w:t>1.考试范围：基础化学模块（无机化学、有机化学、生物化学）；食品质量检验模块（分析化学、食品理化常规检验、食品微生物基础、食品微生物常规检验）；食品质量控制模块（食品标准与法规、实验室管理）；食品加工模块（原辅料与生产管理）等四个知识模块，考察学生是否具备以下知识与技能：</w:t>
      </w:r>
    </w:p>
    <w:p w14:paraId="696763C6">
      <w:pPr>
        <w:pStyle w:val="14"/>
        <w:spacing w:line="360" w:lineRule="auto"/>
        <w:ind w:left="110" w:leftChars="50" w:firstLine="360" w:firstLineChars="150"/>
        <w:rPr>
          <w:rFonts w:ascii="Times New Roman" w:hAnsi="Times New Roman" w:cs="Times New Roman"/>
          <w:sz w:val="24"/>
          <w:szCs w:val="24"/>
        </w:rPr>
      </w:pPr>
      <w:r>
        <w:rPr>
          <w:rFonts w:ascii="Times New Roman" w:hAnsi="Times New Roman" w:cs="Times New Roman"/>
          <w:sz w:val="24"/>
          <w:szCs w:val="24"/>
        </w:rPr>
        <w:t>（1）识记包括原子结构、化学键等化学原理，能命名并理解各类化合物结构，以及生物化学反应及其在生命体系中的关键作用。</w:t>
      </w:r>
    </w:p>
    <w:p w14:paraId="3E6BA2FC">
      <w:pPr>
        <w:pStyle w:val="14"/>
        <w:spacing w:line="360" w:lineRule="auto"/>
        <w:ind w:left="440" w:leftChars="200" w:firstLine="0" w:firstLineChars="0"/>
        <w:rPr>
          <w:rFonts w:ascii="Times New Roman" w:hAnsi="Times New Roman" w:cs="Times New Roman"/>
          <w:sz w:val="24"/>
          <w:szCs w:val="24"/>
        </w:rPr>
      </w:pPr>
      <w:r>
        <w:rPr>
          <w:rFonts w:ascii="Times New Roman" w:hAnsi="Times New Roman" w:cs="Times New Roman"/>
          <w:sz w:val="24"/>
          <w:szCs w:val="24"/>
        </w:rPr>
        <w:t>（2）阐述食品理化</w:t>
      </w:r>
      <w:r>
        <w:rPr>
          <w:rFonts w:hint="eastAsia" w:ascii="Times New Roman" w:hAnsi="Times New Roman" w:cs="Times New Roman"/>
          <w:sz w:val="24"/>
          <w:szCs w:val="24"/>
          <w:lang w:val="en-US" w:eastAsia="zh-CN"/>
        </w:rPr>
        <w:t>和</w:t>
      </w:r>
      <w:r>
        <w:rPr>
          <w:rFonts w:ascii="Times New Roman" w:hAnsi="Times New Roman" w:cs="Times New Roman"/>
          <w:sz w:val="24"/>
          <w:szCs w:val="24"/>
        </w:rPr>
        <w:t>微生物检测原理与方法。</w:t>
      </w:r>
    </w:p>
    <w:p w14:paraId="42586148">
      <w:pPr>
        <w:pStyle w:val="14"/>
        <w:spacing w:line="360" w:lineRule="auto"/>
        <w:ind w:left="440" w:leftChars="200" w:firstLine="0" w:firstLineChars="0"/>
        <w:rPr>
          <w:rFonts w:ascii="Times New Roman" w:hAnsi="Times New Roman" w:cs="Times New Roman"/>
          <w:sz w:val="24"/>
          <w:szCs w:val="24"/>
        </w:rPr>
      </w:pPr>
      <w:r>
        <w:rPr>
          <w:rFonts w:ascii="Times New Roman" w:hAnsi="Times New Roman" w:cs="Times New Roman"/>
          <w:sz w:val="24"/>
          <w:szCs w:val="24"/>
        </w:rPr>
        <w:t>（3）了解国内外食品安全法律法规，掌握质量管理原理和方法。</w:t>
      </w:r>
    </w:p>
    <w:p w14:paraId="5398E8C9">
      <w:pPr>
        <w:pStyle w:val="14"/>
        <w:spacing w:line="360" w:lineRule="auto"/>
        <w:ind w:left="110" w:leftChars="50" w:firstLine="360" w:firstLineChars="150"/>
        <w:rPr>
          <w:rFonts w:ascii="Times New Roman" w:hAnsi="Times New Roman" w:cs="Times New Roman"/>
          <w:sz w:val="24"/>
          <w:szCs w:val="24"/>
        </w:rPr>
      </w:pPr>
      <w:r>
        <w:rPr>
          <w:rFonts w:ascii="Times New Roman" w:hAnsi="Times New Roman" w:cs="Times New Roman"/>
          <w:sz w:val="24"/>
          <w:szCs w:val="24"/>
        </w:rPr>
        <w:t>（4）识记食品加工基本理论与工艺流程，掌握原料与加工过程中质量控制技能，实施有效的生产流程管理。</w:t>
      </w:r>
    </w:p>
    <w:p w14:paraId="2C275ADC">
      <w:pPr>
        <w:pStyle w:val="14"/>
        <w:spacing w:line="360" w:lineRule="auto"/>
        <w:ind w:left="480" w:firstLine="0" w:firstLineChars="0"/>
        <w:rPr>
          <w:rFonts w:ascii="Times New Roman" w:hAnsi="Times New Roman" w:cs="Times New Roman"/>
          <w:sz w:val="24"/>
          <w:szCs w:val="24"/>
        </w:rPr>
      </w:pPr>
      <w:r>
        <w:rPr>
          <w:rFonts w:ascii="Times New Roman" w:hAnsi="Times New Roman" w:cs="Times New Roman"/>
          <w:sz w:val="24"/>
          <w:szCs w:val="24"/>
        </w:rPr>
        <w:t>2.试卷要求：考试采用闭卷笔试形式，试卷满分120分，考试时间为120分钟。</w:t>
      </w:r>
    </w:p>
    <w:p w14:paraId="7CD57CB7">
      <w:pPr>
        <w:pStyle w:val="14"/>
        <w:spacing w:line="360" w:lineRule="auto"/>
        <w:ind w:left="480" w:firstLine="0" w:firstLineChars="0"/>
        <w:rPr>
          <w:rFonts w:ascii="Times New Roman" w:hAnsi="Times New Roman" w:cs="Times New Roman"/>
          <w:sz w:val="24"/>
          <w:szCs w:val="24"/>
        </w:rPr>
      </w:pPr>
      <w:r>
        <w:rPr>
          <w:rFonts w:ascii="Times New Roman" w:hAnsi="Times New Roman" w:cs="Times New Roman"/>
          <w:sz w:val="24"/>
          <w:szCs w:val="24"/>
        </w:rPr>
        <w:t>3.试题类型</w:t>
      </w:r>
    </w:p>
    <w:p w14:paraId="251E6DAC">
      <w:pPr>
        <w:pStyle w:val="14"/>
        <w:spacing w:line="360" w:lineRule="auto"/>
        <w:ind w:left="480" w:firstLine="0" w:firstLineChars="0"/>
        <w:rPr>
          <w:rFonts w:ascii="Times New Roman" w:hAnsi="Times New Roman" w:cs="Times New Roman"/>
          <w:sz w:val="24"/>
          <w:szCs w:val="24"/>
        </w:rPr>
      </w:pPr>
      <w:r>
        <w:rPr>
          <w:rFonts w:ascii="Times New Roman" w:hAnsi="Times New Roman" w:cs="Times New Roman"/>
          <w:sz w:val="24"/>
          <w:szCs w:val="24"/>
        </w:rPr>
        <w:t>（1）判断题：占25%-30%</w:t>
      </w:r>
    </w:p>
    <w:p w14:paraId="1B621642">
      <w:pPr>
        <w:pStyle w:val="14"/>
        <w:spacing w:line="360" w:lineRule="auto"/>
        <w:ind w:left="480" w:firstLine="0" w:firstLineChars="0"/>
        <w:rPr>
          <w:rFonts w:ascii="Times New Roman" w:hAnsi="Times New Roman" w:cs="Times New Roman"/>
          <w:sz w:val="24"/>
          <w:szCs w:val="24"/>
        </w:rPr>
      </w:pPr>
      <w:r>
        <w:rPr>
          <w:rFonts w:ascii="Times New Roman" w:hAnsi="Times New Roman" w:cs="Times New Roman"/>
          <w:sz w:val="24"/>
          <w:szCs w:val="24"/>
        </w:rPr>
        <w:t>（2）单项选择题：占45%-50%</w:t>
      </w:r>
    </w:p>
    <w:p w14:paraId="1CFCB35A">
      <w:pPr>
        <w:pStyle w:val="14"/>
        <w:spacing w:line="360" w:lineRule="auto"/>
        <w:ind w:left="480" w:firstLine="0" w:firstLineChars="0"/>
        <w:rPr>
          <w:rFonts w:ascii="Times New Roman" w:hAnsi="Times New Roman" w:cs="Times New Roman"/>
          <w:sz w:val="24"/>
          <w:szCs w:val="24"/>
        </w:rPr>
      </w:pPr>
      <w:r>
        <w:rPr>
          <w:rFonts w:ascii="Times New Roman" w:hAnsi="Times New Roman" w:cs="Times New Roman"/>
          <w:sz w:val="24"/>
          <w:szCs w:val="24"/>
        </w:rPr>
        <w:t>（3）问答题（含计算题）：占20%-25%</w:t>
      </w:r>
    </w:p>
    <w:p w14:paraId="25794137">
      <w:pPr>
        <w:pStyle w:val="14"/>
        <w:spacing w:line="360" w:lineRule="auto"/>
        <w:ind w:left="480" w:firstLine="0" w:firstLineChars="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四个知识模块考试内容所占比例（约）见下表：</w:t>
      </w:r>
    </w:p>
    <w:tbl>
      <w:tblPr>
        <w:tblStyle w:val="9"/>
        <w:tblW w:w="5001" w:type="pct"/>
        <w:jc w:val="center"/>
        <w:tblLayout w:type="autofit"/>
        <w:tblCellMar>
          <w:top w:w="0" w:type="dxa"/>
          <w:left w:w="0" w:type="dxa"/>
          <w:bottom w:w="0" w:type="dxa"/>
          <w:right w:w="0" w:type="dxa"/>
        </w:tblCellMar>
      </w:tblPr>
      <w:tblGrid>
        <w:gridCol w:w="1956"/>
        <w:gridCol w:w="1497"/>
        <w:gridCol w:w="1495"/>
        <w:gridCol w:w="1745"/>
        <w:gridCol w:w="1745"/>
      </w:tblGrid>
      <w:tr w14:paraId="54C29405">
        <w:tblPrEx>
          <w:tblCellMar>
            <w:top w:w="0" w:type="dxa"/>
            <w:left w:w="0" w:type="dxa"/>
            <w:bottom w:w="0" w:type="dxa"/>
            <w:right w:w="0" w:type="dxa"/>
          </w:tblCellMar>
        </w:tblPrEx>
        <w:trPr>
          <w:trHeight w:val="494" w:hRule="atLeast"/>
          <w:jc w:val="center"/>
        </w:trPr>
        <w:tc>
          <w:tcPr>
            <w:tcW w:w="1159" w:type="pct"/>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14:paraId="37C79354">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考试内容</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BC7C4">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基础化学模块</w:t>
            </w:r>
          </w:p>
        </w:tc>
        <w:tc>
          <w:tcPr>
            <w:tcW w:w="8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BAAA2">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食品检测模块</w:t>
            </w:r>
          </w:p>
        </w:tc>
        <w:tc>
          <w:tcPr>
            <w:tcW w:w="1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DC938">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食品质量控制模块</w:t>
            </w:r>
          </w:p>
        </w:tc>
        <w:tc>
          <w:tcPr>
            <w:tcW w:w="1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D1DF2">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食品加工控制</w:t>
            </w:r>
          </w:p>
        </w:tc>
      </w:tr>
      <w:tr w14:paraId="56537A7A">
        <w:tblPrEx>
          <w:tblCellMar>
            <w:top w:w="0" w:type="dxa"/>
            <w:left w:w="0" w:type="dxa"/>
            <w:bottom w:w="0" w:type="dxa"/>
            <w:right w:w="0" w:type="dxa"/>
          </w:tblCellMar>
        </w:tblPrEx>
        <w:trPr>
          <w:trHeight w:val="433" w:hRule="atLeast"/>
          <w:jc w:val="center"/>
        </w:trPr>
        <w:tc>
          <w:tcPr>
            <w:tcW w:w="1159" w:type="pct"/>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14:paraId="47B56C1E">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所占比例（%）</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18EBF">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DF2AD">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35</w:t>
            </w:r>
          </w:p>
        </w:tc>
        <w:tc>
          <w:tcPr>
            <w:tcW w:w="1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3C703">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25</w:t>
            </w:r>
          </w:p>
        </w:tc>
        <w:tc>
          <w:tcPr>
            <w:tcW w:w="1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6BB11">
            <w:pPr>
              <w:adjustRightInd/>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15</w:t>
            </w:r>
          </w:p>
        </w:tc>
      </w:tr>
    </w:tbl>
    <w:p w14:paraId="5B8E8B89">
      <w:pPr>
        <w:adjustRightInd/>
        <w:snapToGrid/>
        <w:spacing w:after="0" w:line="360" w:lineRule="auto"/>
        <w:ind w:firstLine="480" w:firstLineChars="200"/>
        <w:jc w:val="both"/>
        <w:rPr>
          <w:rFonts w:ascii="Times New Roman" w:hAnsi="Times New Roman" w:cs="Times New Roman" w:eastAsiaTheme="minorEastAsia"/>
          <w:sz w:val="24"/>
          <w:szCs w:val="24"/>
        </w:rPr>
      </w:pPr>
    </w:p>
    <w:p w14:paraId="068BF238">
      <w:pPr>
        <w:pStyle w:val="14"/>
        <w:spacing w:line="360" w:lineRule="auto"/>
        <w:ind w:left="482" w:firstLine="0" w:firstLineChars="0"/>
        <w:rPr>
          <w:rFonts w:ascii="Times New Roman" w:hAnsi="Times New Roman" w:cs="Times New Roman"/>
          <w:b/>
          <w:bCs/>
          <w:sz w:val="24"/>
          <w:szCs w:val="24"/>
        </w:rPr>
      </w:pPr>
      <w:r>
        <w:rPr>
          <w:rFonts w:ascii="Times New Roman" w:hAnsi="Times New Roman" w:cs="Times New Roman"/>
          <w:b/>
          <w:bCs/>
          <w:sz w:val="24"/>
          <w:szCs w:val="24"/>
        </w:rPr>
        <w:t xml:space="preserve">三、各模块考试提纲 </w:t>
      </w:r>
    </w:p>
    <w:p w14:paraId="41D813F4">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（一）基础化学模块</w:t>
      </w:r>
    </w:p>
    <w:p w14:paraId="198247AB">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1物质的组成与结构</w:t>
      </w:r>
    </w:p>
    <w:p w14:paraId="36041E4C">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1.1原子结构</w:t>
      </w:r>
    </w:p>
    <w:p w14:paraId="570B25C5">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1.1.1原子的构成</w:t>
      </w:r>
    </w:p>
    <w:p w14:paraId="61B4E070">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1.2化学键</w:t>
      </w:r>
    </w:p>
    <w:p w14:paraId="73131BC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1.2.1离子键和共价键</w:t>
      </w:r>
    </w:p>
    <w:p w14:paraId="3F1D7B22">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2 非金属元素及其化合物</w:t>
      </w:r>
    </w:p>
    <w:p w14:paraId="69099919">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2.1卤素</w:t>
      </w:r>
    </w:p>
    <w:p w14:paraId="30433471">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2.1.1氯气的性质</w:t>
      </w:r>
    </w:p>
    <w:p w14:paraId="1D3F9D2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2.1.2盐酸的性质和用途</w:t>
      </w:r>
    </w:p>
    <w:p w14:paraId="2C7CD3A9">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2.2氧族元素</w:t>
      </w:r>
    </w:p>
    <w:p w14:paraId="4BD0C2D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2.2.1硫的性质和用途</w:t>
      </w:r>
    </w:p>
    <w:p w14:paraId="22CFF179">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2.2.2 SO</w:t>
      </w:r>
      <w:r>
        <w:rPr>
          <w:rFonts w:ascii="Times New Roman" w:hAnsi="Times New Roman" w:cs="Times New Roman"/>
          <w:bCs/>
          <w:sz w:val="24"/>
          <w:szCs w:val="24"/>
          <w:vertAlign w:val="subscript"/>
        </w:rPr>
        <w:t>2</w:t>
      </w:r>
      <w:r>
        <w:rPr>
          <w:rFonts w:ascii="Times New Roman" w:hAnsi="Times New Roman" w:cs="Times New Roman"/>
          <w:bCs/>
          <w:sz w:val="24"/>
          <w:szCs w:val="24"/>
        </w:rPr>
        <w:t>,H</w:t>
      </w:r>
      <w:r>
        <w:rPr>
          <w:rFonts w:ascii="Times New Roman" w:hAnsi="Times New Roman" w:cs="Times New Roman"/>
          <w:bCs/>
          <w:sz w:val="24"/>
          <w:szCs w:val="24"/>
          <w:vertAlign w:val="subscript"/>
        </w:rPr>
        <w:t>2</w:t>
      </w:r>
      <w:r>
        <w:rPr>
          <w:rFonts w:ascii="Times New Roman" w:hAnsi="Times New Roman" w:cs="Times New Roman"/>
          <w:bCs/>
          <w:sz w:val="24"/>
          <w:szCs w:val="24"/>
        </w:rPr>
        <w:t>S的性质和用途</w:t>
      </w:r>
    </w:p>
    <w:p w14:paraId="1E6F855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2.2.3硫酸的性质和用途</w:t>
      </w:r>
    </w:p>
    <w:p w14:paraId="375B91BB">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2.3氮族和碳族元素</w:t>
      </w:r>
    </w:p>
    <w:p w14:paraId="4EF28A1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2.3.1氨气、铵盐的性质和用途</w:t>
      </w:r>
    </w:p>
    <w:p w14:paraId="49A7DE4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2.3.2硝酸的性质和用途</w:t>
      </w:r>
    </w:p>
    <w:p w14:paraId="48065E45">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2.3.3碳酸盐、硅酸盐的性质和用途</w:t>
      </w:r>
    </w:p>
    <w:p w14:paraId="375B642B">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3 金属元素及其化合物</w:t>
      </w:r>
    </w:p>
    <w:p w14:paraId="481E9D10">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3.1碱金属元素</w:t>
      </w:r>
    </w:p>
    <w:p w14:paraId="597C47AD">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3.1.1钠的性质</w:t>
      </w:r>
    </w:p>
    <w:p w14:paraId="0FD6A20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3.1.2钠的化合物的性质和用途</w:t>
      </w:r>
    </w:p>
    <w:p w14:paraId="3812826B">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3.2碱土金属</w:t>
      </w:r>
    </w:p>
    <w:p w14:paraId="39220C3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3.2.1镁及其化合物的性质</w:t>
      </w:r>
    </w:p>
    <w:p w14:paraId="6A3BE03D">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3.2.2钙及其化合物的性质</w:t>
      </w:r>
    </w:p>
    <w:p w14:paraId="161675D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3.3铝、铁</w:t>
      </w:r>
    </w:p>
    <w:p w14:paraId="76B30E8B">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3.3.1铝及其化合物的性质和用途</w:t>
      </w:r>
    </w:p>
    <w:p w14:paraId="4E41E41B">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3.3.2铁及其化合物的性质和用途</w:t>
      </w:r>
    </w:p>
    <w:p w14:paraId="50D8B227">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4 化学反应及其规律</w:t>
      </w:r>
    </w:p>
    <w:p w14:paraId="243773E9">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4.1化学反应速率与化学平衡</w:t>
      </w:r>
    </w:p>
    <w:p w14:paraId="7E66812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4.1.1化学平衡的影响因素</w:t>
      </w:r>
    </w:p>
    <w:p w14:paraId="3D753791">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4.2氧化还原反应</w:t>
      </w:r>
    </w:p>
    <w:p w14:paraId="54E1885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4.2.1氧化剂和还原剂</w:t>
      </w:r>
    </w:p>
    <w:p w14:paraId="6B37990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 xml:space="preserve">4.3配合物 </w:t>
      </w:r>
    </w:p>
    <w:p w14:paraId="4EF6FA0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4.3.1配合物的结构和应用</w:t>
      </w:r>
    </w:p>
    <w:p w14:paraId="73E215C9">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5 溶液</w:t>
      </w:r>
    </w:p>
    <w:p w14:paraId="436AB1E9">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5.1物质的量</w:t>
      </w:r>
    </w:p>
    <w:p w14:paraId="6F38151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5.1.1 摩尔质量</w:t>
      </w:r>
    </w:p>
    <w:p w14:paraId="558D8D8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5.1.2气体摩尔体积</w:t>
      </w:r>
    </w:p>
    <w:p w14:paraId="327AAE2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5.2溶液的浓度</w:t>
      </w:r>
    </w:p>
    <w:p w14:paraId="27773C7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5.2.1物质的量浓度</w:t>
      </w:r>
    </w:p>
    <w:p w14:paraId="2458AE6D">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5.2.2溶液的配制</w:t>
      </w:r>
    </w:p>
    <w:p w14:paraId="792860B7">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6 水溶液中的离子反应</w:t>
      </w:r>
    </w:p>
    <w:p w14:paraId="1D13338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6.1弱电解质的解离平衡</w:t>
      </w:r>
    </w:p>
    <w:p w14:paraId="04ABD2C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6.1.1强电解质和弱电解质</w:t>
      </w:r>
    </w:p>
    <w:p w14:paraId="4EC1D9E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6.1.2离子反应和离子方程式</w:t>
      </w:r>
    </w:p>
    <w:p w14:paraId="7DD098C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6.2溶液的酸碱性</w:t>
      </w:r>
    </w:p>
    <w:p w14:paraId="4681F6C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6.2.1溶液的PH值</w:t>
      </w:r>
    </w:p>
    <w:p w14:paraId="02E57DD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6.2.2溶液酸碱性的判断方法</w:t>
      </w:r>
    </w:p>
    <w:p w14:paraId="3918C45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6.3盐类的水解和缓冲溶液</w:t>
      </w:r>
    </w:p>
    <w:p w14:paraId="063142C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6.3.1盐类水解的规律</w:t>
      </w:r>
    </w:p>
    <w:p w14:paraId="2ADACE5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 xml:space="preserve">6.3.2缓冲溶液的定义和应用 </w:t>
      </w:r>
    </w:p>
    <w:p w14:paraId="272AAC7C">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7 有机物的特点和分类</w:t>
      </w:r>
    </w:p>
    <w:p w14:paraId="2B27D27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7.1有机化合物概述</w:t>
      </w:r>
    </w:p>
    <w:p w14:paraId="31C1C24C">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7.1.1有机化合物的特点</w:t>
      </w:r>
    </w:p>
    <w:p w14:paraId="7147B7B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7.2有机化合物的分类</w:t>
      </w:r>
    </w:p>
    <w:p w14:paraId="676107EE">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7.2.1有机化合物的分类方法</w:t>
      </w:r>
    </w:p>
    <w:p w14:paraId="107A24E2">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8 烃类化合物</w:t>
      </w:r>
    </w:p>
    <w:p w14:paraId="38E5A96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8.1烷烃</w:t>
      </w:r>
    </w:p>
    <w:p w14:paraId="5DA089D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8.1.1甲烷的结构和性质</w:t>
      </w:r>
    </w:p>
    <w:p w14:paraId="72D4EA7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8.1.2烷烃的命名</w:t>
      </w:r>
    </w:p>
    <w:p w14:paraId="6D3511D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8.2烯烃</w:t>
      </w:r>
    </w:p>
    <w:p w14:paraId="27F9F06C">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8.2.1乙烯的结构和性质</w:t>
      </w:r>
    </w:p>
    <w:p w14:paraId="3A89233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8.2.2烯烃的命名</w:t>
      </w:r>
    </w:p>
    <w:p w14:paraId="3A18055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8.3炔烃</w:t>
      </w:r>
    </w:p>
    <w:p w14:paraId="46919BB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8.3.1乙炔的结构和性质</w:t>
      </w:r>
    </w:p>
    <w:p w14:paraId="5B0FB5C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8.3.2炔烃的命名</w:t>
      </w:r>
    </w:p>
    <w:p w14:paraId="04BCE47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8.4芳香烃</w:t>
      </w:r>
    </w:p>
    <w:p w14:paraId="5D956EE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8.4.1苯的结构和性质</w:t>
      </w:r>
    </w:p>
    <w:p w14:paraId="48CCDE00">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8.4.2芳香烃的应用</w:t>
      </w:r>
    </w:p>
    <w:p w14:paraId="766D7B6A">
      <w:pPr>
        <w:pStyle w:val="14"/>
        <w:spacing w:line="360" w:lineRule="auto"/>
        <w:ind w:left="480" w:firstLine="0" w:firstLineChars="0"/>
        <w:rPr>
          <w:rFonts w:ascii="Times New Roman" w:hAnsi="Times New Roman" w:cs="Times New Roman"/>
          <w:b/>
          <w:bCs/>
          <w:sz w:val="24"/>
          <w:szCs w:val="24"/>
        </w:rPr>
      </w:pPr>
      <w:r>
        <w:rPr>
          <w:rFonts w:ascii="Times New Roman" w:hAnsi="Times New Roman" w:cs="Times New Roman"/>
          <w:b/>
          <w:bCs/>
          <w:sz w:val="24"/>
          <w:szCs w:val="24"/>
        </w:rPr>
        <w:t>9 烃的衍生物</w:t>
      </w:r>
    </w:p>
    <w:p w14:paraId="6124946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9.1卤代烃</w:t>
      </w:r>
    </w:p>
    <w:p w14:paraId="535E4035">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9.1.1溴乙烷的结构和性质</w:t>
      </w:r>
    </w:p>
    <w:p w14:paraId="61D216B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9.2醇酚醚</w:t>
      </w:r>
    </w:p>
    <w:p w14:paraId="53BDF55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9.2.1乙醇的结构和性质</w:t>
      </w:r>
    </w:p>
    <w:p w14:paraId="397A17C5">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9.2.2苯酚的结构和性质</w:t>
      </w:r>
    </w:p>
    <w:p w14:paraId="1BEEC280">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9.2.3乙醚的结构和性质</w:t>
      </w:r>
    </w:p>
    <w:p w14:paraId="31A86B7D">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9.3醛和酮</w:t>
      </w:r>
    </w:p>
    <w:p w14:paraId="25305CB9">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9.3.1乙醛的结构和性质</w:t>
      </w:r>
    </w:p>
    <w:p w14:paraId="4B61F58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9.3.2丙酮的结构和应用</w:t>
      </w:r>
    </w:p>
    <w:p w14:paraId="0815317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9.4羧酸</w:t>
      </w:r>
    </w:p>
    <w:p w14:paraId="3017212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9.4.1乙酸的结构和性质</w:t>
      </w:r>
    </w:p>
    <w:p w14:paraId="0260CD1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9.4.2羧酸的用途</w:t>
      </w:r>
    </w:p>
    <w:p w14:paraId="56A883A2">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10 水和矿物质</w:t>
      </w:r>
    </w:p>
    <w:p w14:paraId="19CEB200">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10.1食品中的水分</w:t>
      </w:r>
    </w:p>
    <w:p w14:paraId="298F73CE">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10.1.1水的分类及性质</w:t>
      </w:r>
    </w:p>
    <w:p w14:paraId="7F5A7C7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10.1.2水在人体内的功能</w:t>
      </w:r>
    </w:p>
    <w:p w14:paraId="4D65471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10.1.3水分活度对食品的影响</w:t>
      </w:r>
    </w:p>
    <w:p w14:paraId="4164BB7C">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10.2食品中的矿物质</w:t>
      </w:r>
    </w:p>
    <w:p w14:paraId="50794921">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10.2.1 矿物质的分类与功能</w:t>
      </w:r>
    </w:p>
    <w:p w14:paraId="57F762F5">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11糖类</w:t>
      </w:r>
    </w:p>
    <w:p w14:paraId="489C476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11.1糖的分类及性质</w:t>
      </w:r>
    </w:p>
    <w:p w14:paraId="2E6BA0DE">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11.1.1重要单糖、寡糖、多糖的分类及功能</w:t>
      </w:r>
    </w:p>
    <w:p w14:paraId="720740C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11.2糖的应用</w:t>
      </w:r>
    </w:p>
    <w:p w14:paraId="1B4E2F1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11.2.1 糖在食品中的应用</w:t>
      </w:r>
    </w:p>
    <w:p w14:paraId="2170B8B5">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12 蛋白质</w:t>
      </w:r>
    </w:p>
    <w:p w14:paraId="7C6AB23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12.1蛋白质的组成及性质</w:t>
      </w:r>
    </w:p>
    <w:p w14:paraId="24431C15">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12.1.1 氨基酸的分类及性质</w:t>
      </w:r>
    </w:p>
    <w:p w14:paraId="3D99051B">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12.1.2 蛋白质的分类及性质</w:t>
      </w:r>
    </w:p>
    <w:p w14:paraId="3265AE7B">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12.2蛋白质的功能及应用</w:t>
      </w:r>
    </w:p>
    <w:p w14:paraId="01E37E1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12.2.1 蛋白质的功能</w:t>
      </w:r>
    </w:p>
    <w:p w14:paraId="0F686D21">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12.2.2 蛋白质在食品加工中的应用</w:t>
      </w:r>
    </w:p>
    <w:p w14:paraId="342F56BF">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13 脂类</w:t>
      </w:r>
    </w:p>
    <w:p w14:paraId="171F9A02">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13.1脂类的分类与存在</w:t>
      </w:r>
    </w:p>
    <w:p w14:paraId="3263F02E">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13.1.1脂类的分类</w:t>
      </w:r>
    </w:p>
    <w:p w14:paraId="3F01EA0E">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13.1.2 脂类在食品原料中的存在</w:t>
      </w:r>
    </w:p>
    <w:p w14:paraId="477CF0A7">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13.2食用油脂的性质及其应用</w:t>
      </w:r>
    </w:p>
    <w:p w14:paraId="1F292125">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13.2.1 食用油脂在食品加工中的作用</w:t>
      </w:r>
    </w:p>
    <w:p w14:paraId="07E94031">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14 维生素</w:t>
      </w:r>
    </w:p>
    <w:p w14:paraId="1A5050AD">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14.1维生素概述</w:t>
      </w:r>
    </w:p>
    <w:p w14:paraId="1633AB28">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14.1.1 水溶性维生素</w:t>
      </w:r>
    </w:p>
    <w:p w14:paraId="5739DAB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14.1.2 脂溶性维生素</w:t>
      </w:r>
    </w:p>
    <w:p w14:paraId="6189BA96">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15 酶</w:t>
      </w:r>
    </w:p>
    <w:p w14:paraId="7BC7E73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15.1酶的基本特征</w:t>
      </w:r>
    </w:p>
    <w:p w14:paraId="3EFE9B00">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15.1.1酶的分类与功能</w:t>
      </w:r>
    </w:p>
    <w:p w14:paraId="488D1D7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15.1.2影响酶活性的因素</w:t>
      </w:r>
    </w:p>
    <w:p w14:paraId="68AFA56F">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15.1.3食品中常见酶的应用</w:t>
      </w:r>
    </w:p>
    <w:p w14:paraId="356A794D">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16 物质代谢</w:t>
      </w:r>
    </w:p>
    <w:p w14:paraId="50BC60FA">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16.1生物氧化</w:t>
      </w:r>
    </w:p>
    <w:p w14:paraId="65E1472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16.1.1生物氧化的概念与特点</w:t>
      </w:r>
    </w:p>
    <w:p w14:paraId="0E72EE46">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16.1.2生物氧化的方式</w:t>
      </w:r>
    </w:p>
    <w:p w14:paraId="6A2B9DC3">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16.1.3营养物质代谢</w:t>
      </w:r>
    </w:p>
    <w:p w14:paraId="265033BC">
      <w:pPr>
        <w:pStyle w:val="14"/>
        <w:spacing w:line="360" w:lineRule="auto"/>
        <w:ind w:left="480" w:firstLine="0" w:firstLineChars="0"/>
        <w:rPr>
          <w:rFonts w:ascii="Times New Roman" w:hAnsi="Times New Roman" w:cs="Times New Roman"/>
          <w:b/>
          <w:sz w:val="24"/>
          <w:szCs w:val="24"/>
        </w:rPr>
      </w:pPr>
      <w:r>
        <w:rPr>
          <w:rFonts w:ascii="Times New Roman" w:hAnsi="Times New Roman" w:cs="Times New Roman"/>
          <w:b/>
          <w:sz w:val="24"/>
          <w:szCs w:val="24"/>
        </w:rPr>
        <w:t>17 食品添加剂</w:t>
      </w:r>
    </w:p>
    <w:p w14:paraId="6DDD6A5E">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17.1食品添加剂分类</w:t>
      </w:r>
    </w:p>
    <w:p w14:paraId="62468564">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17.1.1 常见食品添加剂的种类</w:t>
      </w:r>
    </w:p>
    <w:p w14:paraId="4678473D">
      <w:pPr>
        <w:pStyle w:val="14"/>
        <w:spacing w:line="360" w:lineRule="auto"/>
        <w:ind w:left="480" w:firstLine="0" w:firstLineChars="0"/>
        <w:rPr>
          <w:rFonts w:ascii="Times New Roman" w:hAnsi="Times New Roman" w:cs="Times New Roman"/>
          <w:bCs/>
          <w:sz w:val="24"/>
          <w:szCs w:val="24"/>
        </w:rPr>
      </w:pPr>
      <w:r>
        <w:rPr>
          <w:rFonts w:ascii="Times New Roman" w:hAnsi="Times New Roman" w:cs="Times New Roman"/>
          <w:bCs/>
          <w:sz w:val="24"/>
          <w:szCs w:val="24"/>
        </w:rPr>
        <w:t>17.1.2 食品添加剂在食品中的应用</w:t>
      </w:r>
    </w:p>
    <w:p w14:paraId="0F51B6F2">
      <w:pPr>
        <w:pStyle w:val="14"/>
        <w:spacing w:line="360" w:lineRule="auto"/>
        <w:ind w:left="482" w:firstLine="0" w:firstLineChars="0"/>
        <w:rPr>
          <w:rFonts w:ascii="Times New Roman" w:hAnsi="Times New Roman" w:cs="Times New Roman"/>
          <w:b/>
          <w:bCs/>
          <w:sz w:val="24"/>
          <w:szCs w:val="24"/>
        </w:rPr>
      </w:pPr>
      <w:r>
        <w:rPr>
          <w:rFonts w:ascii="Times New Roman" w:hAnsi="Times New Roman" w:cs="Times New Roman"/>
          <w:b/>
          <w:bCs/>
          <w:sz w:val="24"/>
          <w:szCs w:val="24"/>
        </w:rPr>
        <w:t>（二）食品检测模块</w:t>
      </w:r>
    </w:p>
    <w:p w14:paraId="4CE415D7">
      <w:pPr>
        <w:widowControl w:val="0"/>
        <w:adjustRightInd/>
        <w:snapToGrid/>
        <w:spacing w:after="0" w:line="360" w:lineRule="auto"/>
        <w:ind w:left="48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1分析化学基本知识</w:t>
      </w:r>
    </w:p>
    <w:p w14:paraId="6526AE39">
      <w:pPr>
        <w:widowControl w:val="0"/>
        <w:adjustRightInd/>
        <w:snapToGrid/>
        <w:spacing w:after="0" w:line="360" w:lineRule="auto"/>
        <w:ind w:left="48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1.1分析化学实验数据的处理</w:t>
      </w:r>
    </w:p>
    <w:p w14:paraId="17F6A7BC">
      <w:pPr>
        <w:widowControl w:val="0"/>
        <w:adjustRightInd/>
        <w:snapToGrid/>
        <w:spacing w:after="0" w:line="360" w:lineRule="auto"/>
        <w:ind w:left="48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1.1.1分析方法的分类和定量分析的一般步骤</w:t>
      </w:r>
    </w:p>
    <w:p w14:paraId="6C8DA7C4">
      <w:pPr>
        <w:widowControl w:val="0"/>
        <w:adjustRightInd/>
        <w:snapToGrid/>
        <w:spacing w:after="0" w:line="360" w:lineRule="auto"/>
        <w:ind w:left="48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1.1.2误差的类型</w:t>
      </w:r>
    </w:p>
    <w:p w14:paraId="116A0D8E">
      <w:pPr>
        <w:widowControl w:val="0"/>
        <w:adjustRightInd/>
        <w:snapToGrid/>
        <w:spacing w:after="0" w:line="360" w:lineRule="auto"/>
        <w:ind w:left="48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1.1.3准确度和精密度</w:t>
      </w:r>
    </w:p>
    <w:p w14:paraId="2C96C419">
      <w:pPr>
        <w:widowControl w:val="0"/>
        <w:adjustRightInd/>
        <w:snapToGrid/>
        <w:spacing w:after="0" w:line="360" w:lineRule="auto"/>
        <w:ind w:left="48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1.1.4有效数字及其应用</w:t>
      </w:r>
    </w:p>
    <w:p w14:paraId="2EEDBFC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1.2滴定分析法</w:t>
      </w:r>
    </w:p>
    <w:p w14:paraId="71E4420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1.2.1滴定分析相关概念</w:t>
      </w:r>
    </w:p>
    <w:p w14:paraId="5CC64B4E">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1.2.2标准溶液的配制方法</w:t>
      </w:r>
    </w:p>
    <w:p w14:paraId="3E43C8E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1.2.3滴定分析法的计算</w:t>
      </w:r>
    </w:p>
    <w:p w14:paraId="497E1589">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2化学分析中的反应及平衡处理方法</w:t>
      </w:r>
    </w:p>
    <w:p w14:paraId="050D12A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2.1酸碱反应平衡处理</w:t>
      </w:r>
    </w:p>
    <w:p w14:paraId="619110A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2.1.1酸碱质子理论</w:t>
      </w:r>
    </w:p>
    <w:p w14:paraId="153949F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2.1.2酸碱溶液及缓冲溶液pH值的计算</w:t>
      </w:r>
    </w:p>
    <w:p w14:paraId="51D7340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2.1.3酸碱滴定曲线和指示剂的选择</w:t>
      </w:r>
    </w:p>
    <w:p w14:paraId="47F43D0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2.2配位反应平衡处理</w:t>
      </w:r>
    </w:p>
    <w:p w14:paraId="7FD5DD6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2.2.1配位平衡基本内容</w:t>
      </w:r>
    </w:p>
    <w:p w14:paraId="4A9BAA89">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3分析化学基本操作</w:t>
      </w:r>
    </w:p>
    <w:p w14:paraId="50EA15D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3.1常用玻璃仪器的识别与洗涤</w:t>
      </w:r>
    </w:p>
    <w:p w14:paraId="3F54012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3.1.1常用玻璃仪器的类别与洗涤方法</w:t>
      </w:r>
    </w:p>
    <w:p w14:paraId="14BC927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3.2电子天平的使用</w:t>
      </w:r>
    </w:p>
    <w:p w14:paraId="214C285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3.2.1电子天平的构造与使用方法</w:t>
      </w:r>
    </w:p>
    <w:p w14:paraId="01B4592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3.3容量瓶的使用</w:t>
      </w:r>
    </w:p>
    <w:p w14:paraId="7ECD65A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3.3.1容量瓶的使用方法</w:t>
      </w:r>
    </w:p>
    <w:p w14:paraId="28C1261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3.4移液管的使用</w:t>
      </w:r>
    </w:p>
    <w:p w14:paraId="14DE0A5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3.4.1移液管的类别与使用方法</w:t>
      </w:r>
    </w:p>
    <w:p w14:paraId="25401708">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4滴定分析基本操作</w:t>
      </w:r>
    </w:p>
    <w:p w14:paraId="26C05CC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4.1滴定管的使用方法</w:t>
      </w:r>
    </w:p>
    <w:p w14:paraId="3CB52EF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4.1.1酸式及碱式滴定管的使用方法</w:t>
      </w:r>
    </w:p>
    <w:p w14:paraId="0DD6A0CE">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4.1.2酸碱滴定终点的判定</w:t>
      </w:r>
    </w:p>
    <w:p w14:paraId="7DE3BCB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4.2常用酸碱标准溶液的配制和标定</w:t>
      </w:r>
    </w:p>
    <w:p w14:paraId="24CC06C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4.2.1氢氧化钠标准溶液的配制与标定</w:t>
      </w:r>
    </w:p>
    <w:p w14:paraId="422C1C9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4.2.2盐酸标准溶液的配制与标定</w:t>
      </w:r>
    </w:p>
    <w:p w14:paraId="3150A338">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5滴定分析法相关实验</w:t>
      </w:r>
    </w:p>
    <w:p w14:paraId="7D926C3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5.1酸碱滴定法</w:t>
      </w:r>
    </w:p>
    <w:p w14:paraId="754D6D4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5.1.1食醋中醋酸含量的测定</w:t>
      </w:r>
    </w:p>
    <w:p w14:paraId="36659F0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5.2.2</w:t>
      </w:r>
      <w:r>
        <w:rPr>
          <w:rFonts w:ascii="Times New Roman" w:hAnsi="Times New Roman" w:eastAsia="宋体" w:cs="Times New Roman"/>
          <w:sz w:val="24"/>
        </w:rPr>
        <w:t>混合碱各组分含量</w:t>
      </w:r>
      <w:r>
        <w:rPr>
          <w:rFonts w:ascii="Times New Roman" w:hAnsi="Times New Roman" w:cs="Times New Roman" w:eastAsiaTheme="minorEastAsia"/>
          <w:bCs/>
          <w:kern w:val="2"/>
          <w:sz w:val="24"/>
          <w:szCs w:val="24"/>
        </w:rPr>
        <w:t>的测定</w:t>
      </w:r>
    </w:p>
    <w:p w14:paraId="7393650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5.2沉淀滴定法</w:t>
      </w:r>
    </w:p>
    <w:p w14:paraId="7896A27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5.2.1莫尔法</w:t>
      </w:r>
    </w:p>
    <w:p w14:paraId="45E2A33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5.2.2硝酸银标准溶液的配制与标定</w:t>
      </w:r>
    </w:p>
    <w:p w14:paraId="229B560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5.3氧化还原滴定法</w:t>
      </w:r>
    </w:p>
    <w:p w14:paraId="3C414D5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5.3.1高锰酸钾法</w:t>
      </w:r>
    </w:p>
    <w:p w14:paraId="304034C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5.3.2高锰酸钾标准溶液的配制和标定</w:t>
      </w:r>
    </w:p>
    <w:p w14:paraId="2A34B48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5.3.3碘量法</w:t>
      </w:r>
    </w:p>
    <w:p w14:paraId="42FE151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5.3.4碘标准溶液的配制与标定</w:t>
      </w:r>
    </w:p>
    <w:p w14:paraId="287B740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5.4配位滴定法</w:t>
      </w:r>
    </w:p>
    <w:p w14:paraId="231F59F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5.4.1金属指示剂</w:t>
      </w:r>
    </w:p>
    <w:p w14:paraId="04CAD9E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5.4.2EDTA标准溶液的配制和标定</w:t>
      </w:r>
    </w:p>
    <w:p w14:paraId="751755B3">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6 电化学分析法相关实验</w:t>
      </w:r>
    </w:p>
    <w:p w14:paraId="1B3FB6D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6.1pH计的使用</w:t>
      </w:r>
    </w:p>
    <w:p w14:paraId="7656A8B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6.1.1pH计的组成与使用方法</w:t>
      </w:r>
    </w:p>
    <w:p w14:paraId="7593D81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6.2分光光度计的使用</w:t>
      </w:r>
    </w:p>
    <w:p w14:paraId="43D6A3C8">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6.2.1分光光度法及分光光度计的使用方法</w:t>
      </w:r>
    </w:p>
    <w:p w14:paraId="774372B7">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hint="eastAsia" w:ascii="Times New Roman" w:hAnsi="Times New Roman" w:cs="Times New Roman" w:eastAsiaTheme="minorEastAsia"/>
          <w:b/>
          <w:bCs/>
          <w:kern w:val="2"/>
          <w:sz w:val="24"/>
          <w:szCs w:val="24"/>
          <w:lang w:val="en-US" w:eastAsia="zh-CN"/>
        </w:rPr>
        <w:t>7</w:t>
      </w:r>
      <w:r>
        <w:rPr>
          <w:rFonts w:ascii="Times New Roman" w:hAnsi="Times New Roman" w:cs="Times New Roman" w:eastAsiaTheme="minorEastAsia"/>
          <w:b/>
          <w:bCs/>
          <w:kern w:val="2"/>
          <w:sz w:val="24"/>
          <w:szCs w:val="24"/>
        </w:rPr>
        <w:t xml:space="preserve"> 食品标签检查</w:t>
      </w:r>
    </w:p>
    <w:p w14:paraId="7194DFF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.1 术语与定义</w:t>
      </w:r>
    </w:p>
    <w:p w14:paraId="77613948">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.1.1 预包装食品</w:t>
      </w:r>
    </w:p>
    <w:p w14:paraId="67DF79A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.1.2 食品标签</w:t>
      </w:r>
    </w:p>
    <w:p w14:paraId="034B480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.1.3 保质期</w:t>
      </w:r>
    </w:p>
    <w:p w14:paraId="7A15E84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.2 标示内容</w:t>
      </w:r>
    </w:p>
    <w:p w14:paraId="357D32E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.2.1 直接向消费者提供的预包装食品标签标示内容</w:t>
      </w:r>
    </w:p>
    <w:p w14:paraId="1F15C3F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7</w:t>
      </w:r>
      <w:r>
        <w:rPr>
          <w:rFonts w:ascii="Times New Roman" w:hAnsi="Times New Roman" w:cs="Times New Roman" w:eastAsiaTheme="minorEastAsia"/>
          <w:bCs/>
          <w:kern w:val="2"/>
          <w:sz w:val="24"/>
          <w:szCs w:val="24"/>
        </w:rPr>
        <w:t>.2.2 预包装食品标示内容的豁免条件</w:t>
      </w:r>
    </w:p>
    <w:p w14:paraId="210BDFF5">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hint="eastAsia" w:ascii="Times New Roman" w:hAnsi="Times New Roman" w:cs="Times New Roman" w:eastAsiaTheme="minorEastAsia"/>
          <w:b/>
          <w:bCs/>
          <w:kern w:val="2"/>
          <w:sz w:val="24"/>
          <w:szCs w:val="24"/>
          <w:lang w:val="en-US" w:eastAsia="zh-CN"/>
        </w:rPr>
        <w:t>8</w:t>
      </w:r>
      <w:r>
        <w:rPr>
          <w:rFonts w:ascii="Times New Roman" w:hAnsi="Times New Roman" w:cs="Times New Roman" w:eastAsiaTheme="minorEastAsia"/>
          <w:b/>
          <w:bCs/>
          <w:kern w:val="2"/>
          <w:sz w:val="24"/>
          <w:szCs w:val="24"/>
        </w:rPr>
        <w:t xml:space="preserve"> 食品营养标签应用</w:t>
      </w:r>
    </w:p>
    <w:p w14:paraId="5F9B6BD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.1 预包装食品营养标签</w:t>
      </w:r>
    </w:p>
    <w:p w14:paraId="68849C3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.1.1 预包装食品营养标签的标示内容</w:t>
      </w:r>
    </w:p>
    <w:p w14:paraId="426937D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.1.2 预包装食品营养标签的表达方式</w:t>
      </w:r>
    </w:p>
    <w:p w14:paraId="5990928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.2 营养成分表</w:t>
      </w:r>
    </w:p>
    <w:p w14:paraId="1A52AB0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.2.1 营养成分表的定义和检查</w:t>
      </w:r>
    </w:p>
    <w:p w14:paraId="7076E3EE">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.2.2 营养素参考值的定义和使用方法</w:t>
      </w:r>
    </w:p>
    <w:p w14:paraId="1C1325DD">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.3 能量和营养成分名称</w:t>
      </w:r>
    </w:p>
    <w:p w14:paraId="25A0414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.3.1 能量和营养成分含量声称的要求和条件</w:t>
      </w:r>
    </w:p>
    <w:p w14:paraId="0FF4871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8</w:t>
      </w:r>
      <w:r>
        <w:rPr>
          <w:rFonts w:ascii="Times New Roman" w:hAnsi="Times New Roman" w:cs="Times New Roman" w:eastAsiaTheme="minorEastAsia"/>
          <w:bCs/>
          <w:kern w:val="2"/>
          <w:sz w:val="24"/>
          <w:szCs w:val="24"/>
        </w:rPr>
        <w:t>.3.2 能量和营养成分含量声称的同义语</w:t>
      </w:r>
    </w:p>
    <w:p w14:paraId="32EFA92B">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hint="eastAsia" w:ascii="Times New Roman" w:hAnsi="Times New Roman" w:cs="Times New Roman" w:eastAsiaTheme="minorEastAsia"/>
          <w:b/>
          <w:bCs/>
          <w:kern w:val="2"/>
          <w:sz w:val="24"/>
          <w:szCs w:val="24"/>
          <w:lang w:val="en-US" w:eastAsia="zh-CN"/>
        </w:rPr>
        <w:t>9</w:t>
      </w:r>
      <w:r>
        <w:rPr>
          <w:rFonts w:ascii="Times New Roman" w:hAnsi="Times New Roman" w:cs="Times New Roman" w:eastAsiaTheme="minorEastAsia"/>
          <w:b/>
          <w:bCs/>
          <w:kern w:val="2"/>
          <w:sz w:val="24"/>
          <w:szCs w:val="24"/>
        </w:rPr>
        <w:t xml:space="preserve"> 食品检验标准的应用</w:t>
      </w:r>
    </w:p>
    <w:p w14:paraId="2F399D5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.1 食品检验标准的类型</w:t>
      </w:r>
    </w:p>
    <w:p w14:paraId="5056718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.1.1 标准的概述</w:t>
      </w:r>
    </w:p>
    <w:p w14:paraId="1F4DBD68">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.1.2常用的食品检验标准</w:t>
      </w:r>
    </w:p>
    <w:p w14:paraId="0467FA3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.2 食品质量检验的主要任务与内容</w:t>
      </w:r>
    </w:p>
    <w:p w14:paraId="23F651F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.2.1质量检验内容</w:t>
      </w:r>
    </w:p>
    <w:p w14:paraId="3BB2551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.2.2 质量检验记录要求</w:t>
      </w:r>
    </w:p>
    <w:p w14:paraId="4377BC6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9</w:t>
      </w:r>
      <w:r>
        <w:rPr>
          <w:rFonts w:ascii="Times New Roman" w:hAnsi="Times New Roman" w:cs="Times New Roman" w:eastAsiaTheme="minorEastAsia"/>
          <w:bCs/>
          <w:kern w:val="2"/>
          <w:sz w:val="24"/>
          <w:szCs w:val="24"/>
        </w:rPr>
        <w:t>.2.3 质量检验结果判断</w:t>
      </w:r>
    </w:p>
    <w:p w14:paraId="6382D1B1">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w:t>
      </w:r>
      <w:r>
        <w:rPr>
          <w:rFonts w:hint="eastAsia" w:ascii="Times New Roman" w:hAnsi="Times New Roman" w:cs="Times New Roman" w:eastAsiaTheme="minorEastAsia"/>
          <w:b/>
          <w:bCs/>
          <w:kern w:val="2"/>
          <w:sz w:val="24"/>
          <w:szCs w:val="24"/>
          <w:lang w:val="en-US" w:eastAsia="zh-CN"/>
        </w:rPr>
        <w:t>0</w:t>
      </w:r>
      <w:r>
        <w:rPr>
          <w:rFonts w:ascii="Times New Roman" w:hAnsi="Times New Roman" w:cs="Times New Roman" w:eastAsiaTheme="minorEastAsia"/>
          <w:b/>
          <w:bCs/>
          <w:kern w:val="2"/>
          <w:sz w:val="24"/>
          <w:szCs w:val="24"/>
        </w:rPr>
        <w:t xml:space="preserve"> 样品的采集与制备</w:t>
      </w:r>
    </w:p>
    <w:p w14:paraId="2CB3683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0</w:t>
      </w:r>
      <w:r>
        <w:rPr>
          <w:rFonts w:ascii="Times New Roman" w:hAnsi="Times New Roman" w:cs="Times New Roman" w:eastAsiaTheme="minorEastAsia"/>
          <w:bCs/>
          <w:kern w:val="2"/>
          <w:sz w:val="24"/>
          <w:szCs w:val="24"/>
        </w:rPr>
        <w:t>.1 样品的抽样</w:t>
      </w:r>
    </w:p>
    <w:p w14:paraId="79B0E10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0</w:t>
      </w:r>
      <w:r>
        <w:rPr>
          <w:rFonts w:ascii="Times New Roman" w:hAnsi="Times New Roman" w:cs="Times New Roman" w:eastAsiaTheme="minorEastAsia"/>
          <w:bCs/>
          <w:kern w:val="2"/>
          <w:sz w:val="24"/>
          <w:szCs w:val="24"/>
        </w:rPr>
        <w:t>.1.1 抽样的概述</w:t>
      </w:r>
    </w:p>
    <w:p w14:paraId="11B704A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0</w:t>
      </w:r>
      <w:r>
        <w:rPr>
          <w:rFonts w:ascii="Times New Roman" w:hAnsi="Times New Roman" w:cs="Times New Roman" w:eastAsiaTheme="minorEastAsia"/>
          <w:bCs/>
          <w:kern w:val="2"/>
          <w:sz w:val="24"/>
          <w:szCs w:val="24"/>
        </w:rPr>
        <w:t>.1.2采样要求和原则</w:t>
      </w:r>
    </w:p>
    <w:p w14:paraId="353AF6A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0</w:t>
      </w:r>
      <w:r>
        <w:rPr>
          <w:rFonts w:ascii="Times New Roman" w:hAnsi="Times New Roman" w:cs="Times New Roman" w:eastAsiaTheme="minorEastAsia"/>
          <w:bCs/>
          <w:kern w:val="2"/>
          <w:sz w:val="24"/>
          <w:szCs w:val="24"/>
        </w:rPr>
        <w:t>.2 样品的采集和制备</w:t>
      </w:r>
    </w:p>
    <w:p w14:paraId="3215390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0</w:t>
      </w:r>
      <w:r>
        <w:rPr>
          <w:rFonts w:ascii="Times New Roman" w:hAnsi="Times New Roman" w:cs="Times New Roman" w:eastAsiaTheme="minorEastAsia"/>
          <w:bCs/>
          <w:kern w:val="2"/>
          <w:sz w:val="24"/>
          <w:szCs w:val="24"/>
        </w:rPr>
        <w:t>.2.1 样品的采集方法和数量</w:t>
      </w:r>
    </w:p>
    <w:p w14:paraId="7339FC5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0</w:t>
      </w:r>
      <w:r>
        <w:rPr>
          <w:rFonts w:ascii="Times New Roman" w:hAnsi="Times New Roman" w:cs="Times New Roman" w:eastAsiaTheme="minorEastAsia"/>
          <w:bCs/>
          <w:kern w:val="2"/>
          <w:sz w:val="24"/>
          <w:szCs w:val="24"/>
        </w:rPr>
        <w:t>.2.2 样品的制备原则和方法</w:t>
      </w:r>
    </w:p>
    <w:p w14:paraId="129268EE">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w:t>
      </w:r>
      <w:r>
        <w:rPr>
          <w:rFonts w:hint="eastAsia" w:ascii="Times New Roman" w:hAnsi="Times New Roman" w:cs="Times New Roman" w:eastAsiaTheme="minorEastAsia"/>
          <w:b/>
          <w:bCs/>
          <w:kern w:val="2"/>
          <w:sz w:val="24"/>
          <w:szCs w:val="24"/>
          <w:lang w:val="en-US" w:eastAsia="zh-CN"/>
        </w:rPr>
        <w:t>1</w:t>
      </w:r>
      <w:r>
        <w:rPr>
          <w:rFonts w:ascii="Times New Roman" w:hAnsi="Times New Roman" w:cs="Times New Roman" w:eastAsiaTheme="minorEastAsia"/>
          <w:b/>
          <w:bCs/>
          <w:kern w:val="2"/>
          <w:sz w:val="24"/>
          <w:szCs w:val="24"/>
        </w:rPr>
        <w:t xml:space="preserve"> 水分测定</w:t>
      </w:r>
    </w:p>
    <w:p w14:paraId="15D0255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1</w:t>
      </w:r>
      <w:r>
        <w:rPr>
          <w:rFonts w:ascii="Times New Roman" w:hAnsi="Times New Roman" w:cs="Times New Roman" w:eastAsiaTheme="minorEastAsia"/>
          <w:bCs/>
          <w:kern w:val="2"/>
          <w:sz w:val="24"/>
          <w:szCs w:val="24"/>
        </w:rPr>
        <w:t>.1 水分测定常用方法</w:t>
      </w:r>
    </w:p>
    <w:p w14:paraId="6D353AE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1</w:t>
      </w:r>
      <w:r>
        <w:rPr>
          <w:rFonts w:ascii="Times New Roman" w:hAnsi="Times New Roman" w:cs="Times New Roman" w:eastAsiaTheme="minorEastAsia"/>
          <w:bCs/>
          <w:kern w:val="2"/>
          <w:sz w:val="24"/>
          <w:szCs w:val="24"/>
        </w:rPr>
        <w:t>.1.1 水分测定常用方法和适用范围</w:t>
      </w:r>
    </w:p>
    <w:p w14:paraId="2E21373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1</w:t>
      </w:r>
      <w:r>
        <w:rPr>
          <w:rFonts w:ascii="Times New Roman" w:hAnsi="Times New Roman" w:cs="Times New Roman" w:eastAsiaTheme="minorEastAsia"/>
          <w:bCs/>
          <w:kern w:val="2"/>
          <w:sz w:val="24"/>
          <w:szCs w:val="24"/>
        </w:rPr>
        <w:t>.1.2水分测定方法的原理</w:t>
      </w:r>
    </w:p>
    <w:p w14:paraId="4B4EF7BD">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1</w:t>
      </w:r>
      <w:r>
        <w:rPr>
          <w:rFonts w:ascii="Times New Roman" w:hAnsi="Times New Roman" w:cs="Times New Roman" w:eastAsiaTheme="minorEastAsia"/>
          <w:bCs/>
          <w:kern w:val="2"/>
          <w:sz w:val="24"/>
          <w:szCs w:val="24"/>
        </w:rPr>
        <w:t>.2 水分测定的准备</w:t>
      </w:r>
    </w:p>
    <w:p w14:paraId="2F82FC8E">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1</w:t>
      </w:r>
      <w:r>
        <w:rPr>
          <w:rFonts w:ascii="Times New Roman" w:hAnsi="Times New Roman" w:cs="Times New Roman" w:eastAsiaTheme="minorEastAsia"/>
          <w:bCs/>
          <w:kern w:val="2"/>
          <w:sz w:val="24"/>
          <w:szCs w:val="24"/>
        </w:rPr>
        <w:t>.2.1 水分测定的试剂选择</w:t>
      </w:r>
    </w:p>
    <w:p w14:paraId="4F1FA6D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highlight w:val="none"/>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1</w:t>
      </w:r>
      <w:r>
        <w:rPr>
          <w:rFonts w:ascii="Times New Roman" w:hAnsi="Times New Roman" w:cs="Times New Roman" w:eastAsiaTheme="minorEastAsia"/>
          <w:bCs/>
          <w:kern w:val="2"/>
          <w:sz w:val="24"/>
          <w:szCs w:val="24"/>
        </w:rPr>
        <w:t xml:space="preserve">.2.2 </w:t>
      </w:r>
      <w:r>
        <w:rPr>
          <w:rFonts w:ascii="Times New Roman" w:hAnsi="Times New Roman" w:cs="Times New Roman" w:eastAsiaTheme="minorEastAsia"/>
          <w:bCs/>
          <w:kern w:val="2"/>
          <w:sz w:val="24"/>
          <w:szCs w:val="24"/>
          <w:highlight w:val="none"/>
        </w:rPr>
        <w:t>水分测定的仪器选择</w:t>
      </w:r>
    </w:p>
    <w:p w14:paraId="0C500BA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highlight w:val="none"/>
        </w:rPr>
      </w:pPr>
      <w:r>
        <w:rPr>
          <w:rFonts w:ascii="Times New Roman" w:hAnsi="Times New Roman" w:cs="Times New Roman" w:eastAsiaTheme="minorEastAsia"/>
          <w:bCs/>
          <w:kern w:val="2"/>
          <w:sz w:val="24"/>
          <w:szCs w:val="24"/>
          <w:highlight w:val="none"/>
        </w:rPr>
        <w:t>1</w:t>
      </w:r>
      <w:r>
        <w:rPr>
          <w:rFonts w:hint="eastAsia" w:ascii="Times New Roman" w:hAnsi="Times New Roman" w:cs="Times New Roman" w:eastAsiaTheme="minorEastAsia"/>
          <w:bCs/>
          <w:kern w:val="2"/>
          <w:sz w:val="24"/>
          <w:szCs w:val="24"/>
          <w:highlight w:val="none"/>
          <w:lang w:val="en-US" w:eastAsia="zh-CN"/>
        </w:rPr>
        <w:t>1</w:t>
      </w:r>
      <w:r>
        <w:rPr>
          <w:rFonts w:ascii="Times New Roman" w:hAnsi="Times New Roman" w:cs="Times New Roman" w:eastAsiaTheme="minorEastAsia"/>
          <w:bCs/>
          <w:kern w:val="2"/>
          <w:sz w:val="24"/>
          <w:szCs w:val="24"/>
          <w:highlight w:val="none"/>
        </w:rPr>
        <w:t>.3 水分测定的步骤</w:t>
      </w:r>
    </w:p>
    <w:p w14:paraId="75DBCA1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highlight w:val="none"/>
        </w:rPr>
      </w:pPr>
      <w:r>
        <w:rPr>
          <w:rFonts w:ascii="Times New Roman" w:hAnsi="Times New Roman" w:cs="Times New Roman" w:eastAsiaTheme="minorEastAsia"/>
          <w:bCs/>
          <w:kern w:val="2"/>
          <w:sz w:val="24"/>
          <w:szCs w:val="24"/>
          <w:highlight w:val="none"/>
        </w:rPr>
        <w:t>1</w:t>
      </w:r>
      <w:r>
        <w:rPr>
          <w:rFonts w:hint="eastAsia" w:ascii="Times New Roman" w:hAnsi="Times New Roman" w:cs="Times New Roman" w:eastAsiaTheme="minorEastAsia"/>
          <w:bCs/>
          <w:kern w:val="2"/>
          <w:sz w:val="24"/>
          <w:szCs w:val="24"/>
          <w:highlight w:val="none"/>
          <w:lang w:val="en-US" w:eastAsia="zh-CN"/>
        </w:rPr>
        <w:t>1</w:t>
      </w:r>
      <w:r>
        <w:rPr>
          <w:rFonts w:ascii="Times New Roman" w:hAnsi="Times New Roman" w:cs="Times New Roman" w:eastAsiaTheme="minorEastAsia"/>
          <w:bCs/>
          <w:kern w:val="2"/>
          <w:sz w:val="24"/>
          <w:szCs w:val="24"/>
          <w:highlight w:val="none"/>
        </w:rPr>
        <w:t>.3.1</w:t>
      </w:r>
      <w:r>
        <w:rPr>
          <w:rFonts w:ascii="Times New Roman" w:hAnsi="Times New Roman" w:cs="Times New Roman" w:eastAsiaTheme="minorEastAsia"/>
          <w:bCs/>
          <w:color w:val="C00000"/>
          <w:kern w:val="2"/>
          <w:sz w:val="24"/>
          <w:szCs w:val="24"/>
          <w:highlight w:val="none"/>
        </w:rPr>
        <w:t xml:space="preserve"> 干燥法</w:t>
      </w:r>
      <w:r>
        <w:rPr>
          <w:rFonts w:ascii="Times New Roman" w:hAnsi="Times New Roman" w:cs="Times New Roman" w:eastAsiaTheme="minorEastAsia"/>
          <w:bCs/>
          <w:kern w:val="2"/>
          <w:sz w:val="24"/>
          <w:szCs w:val="24"/>
          <w:highlight w:val="none"/>
        </w:rPr>
        <w:t>水分测定的步骤</w:t>
      </w:r>
    </w:p>
    <w:p w14:paraId="0BE434E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highlight w:val="none"/>
        </w:rPr>
      </w:pPr>
      <w:r>
        <w:rPr>
          <w:rFonts w:ascii="Times New Roman" w:hAnsi="Times New Roman" w:cs="Times New Roman" w:eastAsiaTheme="minorEastAsia"/>
          <w:bCs/>
          <w:kern w:val="2"/>
          <w:sz w:val="24"/>
          <w:szCs w:val="24"/>
          <w:highlight w:val="none"/>
        </w:rPr>
        <w:t>1</w:t>
      </w:r>
      <w:r>
        <w:rPr>
          <w:rFonts w:hint="eastAsia" w:ascii="Times New Roman" w:hAnsi="Times New Roman" w:cs="Times New Roman" w:eastAsiaTheme="minorEastAsia"/>
          <w:bCs/>
          <w:kern w:val="2"/>
          <w:sz w:val="24"/>
          <w:szCs w:val="24"/>
          <w:highlight w:val="none"/>
          <w:lang w:val="en-US" w:eastAsia="zh-CN"/>
        </w:rPr>
        <w:t>1</w:t>
      </w:r>
      <w:r>
        <w:rPr>
          <w:rFonts w:ascii="Times New Roman" w:hAnsi="Times New Roman" w:cs="Times New Roman" w:eastAsiaTheme="minorEastAsia"/>
          <w:bCs/>
          <w:kern w:val="2"/>
          <w:sz w:val="24"/>
          <w:szCs w:val="24"/>
          <w:highlight w:val="none"/>
        </w:rPr>
        <w:t>.3.2 蒸馏法水分测定的步骤</w:t>
      </w:r>
    </w:p>
    <w:p w14:paraId="4CCDB73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highlight w:val="none"/>
        </w:rPr>
        <w:t>1</w:t>
      </w:r>
      <w:r>
        <w:rPr>
          <w:rFonts w:hint="eastAsia" w:ascii="Times New Roman" w:hAnsi="Times New Roman" w:cs="Times New Roman" w:eastAsiaTheme="minorEastAsia"/>
          <w:bCs/>
          <w:kern w:val="2"/>
          <w:sz w:val="24"/>
          <w:szCs w:val="24"/>
          <w:highlight w:val="none"/>
          <w:lang w:val="en-US" w:eastAsia="zh-CN"/>
        </w:rPr>
        <w:t>1</w:t>
      </w:r>
      <w:r>
        <w:rPr>
          <w:rFonts w:ascii="Times New Roman" w:hAnsi="Times New Roman" w:cs="Times New Roman" w:eastAsiaTheme="minorEastAsia"/>
          <w:bCs/>
          <w:kern w:val="2"/>
          <w:sz w:val="24"/>
          <w:szCs w:val="24"/>
          <w:highlight w:val="none"/>
        </w:rPr>
        <w:t>.4 水分含量的结果判</w:t>
      </w:r>
      <w:r>
        <w:rPr>
          <w:rFonts w:ascii="Times New Roman" w:hAnsi="Times New Roman" w:cs="Times New Roman" w:eastAsiaTheme="minorEastAsia"/>
          <w:bCs/>
          <w:kern w:val="2"/>
          <w:sz w:val="24"/>
          <w:szCs w:val="24"/>
        </w:rPr>
        <w:t>断</w:t>
      </w:r>
    </w:p>
    <w:p w14:paraId="0AFA8F27">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w:t>
      </w:r>
      <w:r>
        <w:rPr>
          <w:rFonts w:hint="eastAsia" w:ascii="Times New Roman" w:hAnsi="Times New Roman" w:cs="Times New Roman" w:eastAsiaTheme="minorEastAsia"/>
          <w:b/>
          <w:bCs/>
          <w:kern w:val="2"/>
          <w:sz w:val="24"/>
          <w:szCs w:val="24"/>
          <w:lang w:val="en-US" w:eastAsia="zh-CN"/>
        </w:rPr>
        <w:t>2</w:t>
      </w:r>
      <w:r>
        <w:rPr>
          <w:rFonts w:ascii="Times New Roman" w:hAnsi="Times New Roman" w:cs="Times New Roman" w:eastAsiaTheme="minorEastAsia"/>
          <w:b/>
          <w:bCs/>
          <w:kern w:val="2"/>
          <w:sz w:val="24"/>
          <w:szCs w:val="24"/>
        </w:rPr>
        <w:t xml:space="preserve"> 灰分测定</w:t>
      </w:r>
    </w:p>
    <w:p w14:paraId="49527A4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.1</w:t>
      </w:r>
      <w:r>
        <w:rPr>
          <w:rFonts w:ascii="Times New Roman" w:hAnsi="Times New Roman" w:cs="Times New Roman" w:eastAsiaTheme="minorEastAsia"/>
          <w:bCs/>
          <w:color w:val="0000FF"/>
          <w:kern w:val="2"/>
          <w:sz w:val="24"/>
          <w:szCs w:val="24"/>
        </w:rPr>
        <w:t xml:space="preserve"> </w:t>
      </w:r>
      <w:r>
        <w:rPr>
          <w:rFonts w:ascii="Times New Roman" w:hAnsi="Times New Roman" w:cs="Times New Roman" w:eastAsiaTheme="minorEastAsia"/>
          <w:bCs/>
          <w:color w:val="auto"/>
          <w:kern w:val="2"/>
          <w:sz w:val="24"/>
          <w:szCs w:val="24"/>
          <w:highlight w:val="none"/>
        </w:rPr>
        <w:t>灰分测定</w:t>
      </w:r>
      <w:r>
        <w:rPr>
          <w:rFonts w:ascii="Times New Roman" w:hAnsi="Times New Roman" w:cs="Times New Roman" w:eastAsiaTheme="minorEastAsia"/>
          <w:bCs/>
          <w:kern w:val="2"/>
          <w:sz w:val="24"/>
          <w:szCs w:val="24"/>
        </w:rPr>
        <w:t>常用方法</w:t>
      </w:r>
    </w:p>
    <w:p w14:paraId="7C2A991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.1.1 灰分的分类</w:t>
      </w:r>
    </w:p>
    <w:p w14:paraId="0940CFC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.1.2 灰分测定常用方法和适用范围</w:t>
      </w:r>
    </w:p>
    <w:p w14:paraId="166F712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.1.3 灰分测定方法的原理</w:t>
      </w:r>
    </w:p>
    <w:p w14:paraId="4C542AE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.2 灰分测定的准备</w:t>
      </w:r>
    </w:p>
    <w:p w14:paraId="53FDA11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.2.1 灰分测定的试剂选择</w:t>
      </w:r>
    </w:p>
    <w:p w14:paraId="44193D9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.2.2 灰分测定的仪器选择</w:t>
      </w:r>
    </w:p>
    <w:p w14:paraId="175D25C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.3 灰分测定的步骤</w:t>
      </w:r>
    </w:p>
    <w:p w14:paraId="6B7ED4D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.3.1 总灰分测定的步骤</w:t>
      </w:r>
    </w:p>
    <w:p w14:paraId="7BB78FD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.3.2 水溶性灰分和水不溶性灰分测定的步骤</w:t>
      </w:r>
    </w:p>
    <w:p w14:paraId="4C155E2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.3.3 酸不溶性灰分测定的步骤</w:t>
      </w:r>
    </w:p>
    <w:p w14:paraId="6AC9E98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2</w:t>
      </w:r>
      <w:r>
        <w:rPr>
          <w:rFonts w:ascii="Times New Roman" w:hAnsi="Times New Roman" w:cs="Times New Roman" w:eastAsiaTheme="minorEastAsia"/>
          <w:bCs/>
          <w:kern w:val="2"/>
          <w:sz w:val="24"/>
          <w:szCs w:val="24"/>
        </w:rPr>
        <w:t>.4灰分含量的结果判断</w:t>
      </w:r>
    </w:p>
    <w:p w14:paraId="5F113822">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w:t>
      </w:r>
      <w:r>
        <w:rPr>
          <w:rFonts w:hint="eastAsia" w:ascii="Times New Roman" w:hAnsi="Times New Roman" w:cs="Times New Roman" w:eastAsiaTheme="minorEastAsia"/>
          <w:b/>
          <w:bCs/>
          <w:kern w:val="2"/>
          <w:sz w:val="24"/>
          <w:szCs w:val="24"/>
          <w:lang w:val="en-US" w:eastAsia="zh-CN"/>
        </w:rPr>
        <w:t>3</w:t>
      </w:r>
      <w:r>
        <w:rPr>
          <w:rFonts w:ascii="Times New Roman" w:hAnsi="Times New Roman" w:cs="Times New Roman" w:eastAsiaTheme="minorEastAsia"/>
          <w:b/>
          <w:bCs/>
          <w:kern w:val="2"/>
          <w:sz w:val="24"/>
          <w:szCs w:val="24"/>
        </w:rPr>
        <w:t xml:space="preserve"> 脂肪测定</w:t>
      </w:r>
    </w:p>
    <w:p w14:paraId="32A36AD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.1 脂肪测定常用方法</w:t>
      </w:r>
    </w:p>
    <w:p w14:paraId="4247531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.1.1 脂肪测定常用方法和适用范围</w:t>
      </w:r>
    </w:p>
    <w:p w14:paraId="454B52AD">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.1.2脂肪测定方法的原理</w:t>
      </w:r>
    </w:p>
    <w:p w14:paraId="75AF8EF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.2 脂肪测定的准备</w:t>
      </w:r>
    </w:p>
    <w:p w14:paraId="6B0C649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.2.1 脂肪测定的试剂选择</w:t>
      </w:r>
    </w:p>
    <w:p w14:paraId="557B93A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.2.2 脂肪测定的仪器选择</w:t>
      </w:r>
    </w:p>
    <w:p w14:paraId="00DC3A5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.3 脂肪测定的步骤</w:t>
      </w:r>
    </w:p>
    <w:p w14:paraId="1BB62EA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.3.1 索氏抽提法脂肪测定的步骤</w:t>
      </w:r>
    </w:p>
    <w:p w14:paraId="3728DF3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.3.2 酸水解法脂肪测定的步骤</w:t>
      </w:r>
    </w:p>
    <w:p w14:paraId="360718F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 xml:space="preserve">.3.3 碱水解法脂肪测定的步骤 </w:t>
      </w:r>
    </w:p>
    <w:p w14:paraId="4955290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3</w:t>
      </w:r>
      <w:r>
        <w:rPr>
          <w:rFonts w:ascii="Times New Roman" w:hAnsi="Times New Roman" w:cs="Times New Roman" w:eastAsiaTheme="minorEastAsia"/>
          <w:bCs/>
          <w:kern w:val="2"/>
          <w:sz w:val="24"/>
          <w:szCs w:val="24"/>
        </w:rPr>
        <w:t>.4脂肪含量的结果判断</w:t>
      </w:r>
    </w:p>
    <w:p w14:paraId="6312AF1A">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w:t>
      </w:r>
      <w:r>
        <w:rPr>
          <w:rFonts w:hint="eastAsia" w:ascii="Times New Roman" w:hAnsi="Times New Roman" w:cs="Times New Roman" w:eastAsiaTheme="minorEastAsia"/>
          <w:b/>
          <w:bCs/>
          <w:kern w:val="2"/>
          <w:sz w:val="24"/>
          <w:szCs w:val="24"/>
          <w:lang w:val="en-US" w:eastAsia="zh-CN"/>
        </w:rPr>
        <w:t>4</w:t>
      </w:r>
      <w:r>
        <w:rPr>
          <w:rFonts w:ascii="Times New Roman" w:hAnsi="Times New Roman" w:cs="Times New Roman" w:eastAsiaTheme="minorEastAsia"/>
          <w:b/>
          <w:bCs/>
          <w:kern w:val="2"/>
          <w:sz w:val="24"/>
          <w:szCs w:val="24"/>
        </w:rPr>
        <w:t xml:space="preserve"> 糖的测定</w:t>
      </w:r>
    </w:p>
    <w:p w14:paraId="5ED46AE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.1 糖测定常用方法</w:t>
      </w:r>
    </w:p>
    <w:p w14:paraId="161741A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.1.1 糖测定常用方法和适用范围</w:t>
      </w:r>
    </w:p>
    <w:p w14:paraId="153E233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.1.2糖测定方法的原理</w:t>
      </w:r>
    </w:p>
    <w:p w14:paraId="0BD9F1BD">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.2 糖测定的准备</w:t>
      </w:r>
    </w:p>
    <w:p w14:paraId="431BA3B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.2.1 糖测定的试剂选择</w:t>
      </w:r>
    </w:p>
    <w:p w14:paraId="1663BAC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.2.2 糖测定的仪器选择</w:t>
      </w:r>
    </w:p>
    <w:p w14:paraId="0B02543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.3 糖测定的步骤</w:t>
      </w:r>
    </w:p>
    <w:p w14:paraId="7364B018">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.3.1 还原糖测定的步骤</w:t>
      </w:r>
    </w:p>
    <w:p w14:paraId="78C46FD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.3.2 总糖测定的步骤</w:t>
      </w:r>
    </w:p>
    <w:p w14:paraId="2302A2B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4</w:t>
      </w:r>
      <w:r>
        <w:rPr>
          <w:rFonts w:ascii="Times New Roman" w:hAnsi="Times New Roman" w:cs="Times New Roman" w:eastAsiaTheme="minorEastAsia"/>
          <w:bCs/>
          <w:kern w:val="2"/>
          <w:sz w:val="24"/>
          <w:szCs w:val="24"/>
        </w:rPr>
        <w:t>.4糖含量的结果判断</w:t>
      </w:r>
    </w:p>
    <w:p w14:paraId="3729B8E0">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1</w:t>
      </w:r>
      <w:r>
        <w:rPr>
          <w:rFonts w:hint="eastAsia" w:ascii="Times New Roman" w:hAnsi="Times New Roman" w:cs="Times New Roman" w:eastAsiaTheme="minorEastAsia"/>
          <w:b/>
          <w:bCs/>
          <w:kern w:val="2"/>
          <w:sz w:val="24"/>
          <w:szCs w:val="24"/>
          <w:lang w:val="en-US" w:eastAsia="zh-CN"/>
        </w:rPr>
        <w:t>5</w:t>
      </w:r>
      <w:r>
        <w:rPr>
          <w:rFonts w:ascii="Times New Roman" w:hAnsi="Times New Roman" w:cs="Times New Roman" w:eastAsiaTheme="minorEastAsia"/>
          <w:b/>
          <w:bCs/>
          <w:kern w:val="2"/>
          <w:sz w:val="24"/>
          <w:szCs w:val="24"/>
        </w:rPr>
        <w:t xml:space="preserve"> 蛋白质测定</w:t>
      </w:r>
    </w:p>
    <w:p w14:paraId="56A6342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.1 蛋白质测定常用方法</w:t>
      </w:r>
    </w:p>
    <w:p w14:paraId="412BA0A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.1.1 蛋白质测定常用方法和适用范围</w:t>
      </w:r>
    </w:p>
    <w:p w14:paraId="41BECA0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.1.2 蛋白质测定方法的原理</w:t>
      </w:r>
    </w:p>
    <w:p w14:paraId="4F598AE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.2 蛋白质测定的准备</w:t>
      </w:r>
    </w:p>
    <w:p w14:paraId="3933366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.2.1 蛋白质测定的试剂选择</w:t>
      </w:r>
    </w:p>
    <w:p w14:paraId="7CBC0AB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.2.2 蛋白质测定的仪器选择</w:t>
      </w:r>
    </w:p>
    <w:p w14:paraId="54F4699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.3 蛋白质测定的步骤</w:t>
      </w:r>
    </w:p>
    <w:p w14:paraId="3F82E46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.3.1 凯氏定氮法蛋白质测定的步骤</w:t>
      </w:r>
    </w:p>
    <w:p w14:paraId="1B8004A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.3.2 自动凯氏定氮法蛋白质测定的步骤</w:t>
      </w:r>
    </w:p>
    <w:p w14:paraId="193F42FA">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r>
        <w:rPr>
          <w:rFonts w:hint="eastAsia" w:ascii="Times New Roman" w:hAnsi="Times New Roman" w:cs="Times New Roman" w:eastAsiaTheme="minorEastAsia"/>
          <w:bCs/>
          <w:kern w:val="2"/>
          <w:sz w:val="24"/>
          <w:szCs w:val="24"/>
          <w:lang w:val="en-US" w:eastAsia="zh-CN"/>
        </w:rPr>
        <w:t>5</w:t>
      </w:r>
      <w:r>
        <w:rPr>
          <w:rFonts w:ascii="Times New Roman" w:hAnsi="Times New Roman" w:cs="Times New Roman" w:eastAsiaTheme="minorEastAsia"/>
          <w:bCs/>
          <w:kern w:val="2"/>
          <w:sz w:val="24"/>
          <w:szCs w:val="24"/>
        </w:rPr>
        <w:t>.4蛋白质含量的结果判断</w:t>
      </w:r>
    </w:p>
    <w:p w14:paraId="2AF92F2A">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hint="eastAsia" w:ascii="Times New Roman" w:hAnsi="Times New Roman" w:cs="Times New Roman" w:eastAsiaTheme="minorEastAsia"/>
          <w:b/>
          <w:bCs/>
          <w:kern w:val="2"/>
          <w:sz w:val="24"/>
          <w:szCs w:val="24"/>
          <w:lang w:val="en-US" w:eastAsia="zh-CN"/>
        </w:rPr>
        <w:t>16</w:t>
      </w:r>
      <w:r>
        <w:rPr>
          <w:rFonts w:ascii="Times New Roman" w:hAnsi="Times New Roman" w:cs="Times New Roman" w:eastAsiaTheme="minorEastAsia"/>
          <w:b/>
          <w:bCs/>
          <w:kern w:val="2"/>
          <w:sz w:val="24"/>
          <w:szCs w:val="24"/>
        </w:rPr>
        <w:t xml:space="preserve"> 酸价测定</w:t>
      </w:r>
    </w:p>
    <w:p w14:paraId="34931688">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.1 酸价测定常用方法</w:t>
      </w:r>
    </w:p>
    <w:p w14:paraId="09D422B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.1.1 酸价测定常用方法和适用范围</w:t>
      </w:r>
    </w:p>
    <w:p w14:paraId="2A43BE7D">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.1.2酸价测定方法的原理</w:t>
      </w:r>
    </w:p>
    <w:p w14:paraId="03EF8141">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.2 酸价测定的准备</w:t>
      </w:r>
    </w:p>
    <w:p w14:paraId="163E44CD">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.2.1 酸价测定的试剂选择</w:t>
      </w:r>
    </w:p>
    <w:p w14:paraId="6DE22A10">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.2.2 酸价测定的仪器选择</w:t>
      </w:r>
    </w:p>
    <w:p w14:paraId="18748D7E">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.3 酸价测定的步骤</w:t>
      </w:r>
    </w:p>
    <w:p w14:paraId="4A64E0F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.3.1 冷溶剂指示剂滴定法酸价测定的步骤</w:t>
      </w:r>
    </w:p>
    <w:p w14:paraId="1B17DE98">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.3.2 热乙醇指示剂滴定法酸价测定的步骤</w:t>
      </w:r>
    </w:p>
    <w:p w14:paraId="7DC325C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16</w:t>
      </w:r>
      <w:r>
        <w:rPr>
          <w:rFonts w:ascii="Times New Roman" w:hAnsi="Times New Roman" w:cs="Times New Roman" w:eastAsiaTheme="minorEastAsia"/>
          <w:bCs/>
          <w:kern w:val="2"/>
          <w:sz w:val="24"/>
          <w:szCs w:val="24"/>
        </w:rPr>
        <w:t>.4酸价含量的结果判断</w:t>
      </w:r>
    </w:p>
    <w:p w14:paraId="428D958B">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hint="eastAsia" w:ascii="Times New Roman" w:hAnsi="Times New Roman" w:cs="Times New Roman" w:eastAsiaTheme="minorEastAsia"/>
          <w:b/>
          <w:bCs/>
          <w:kern w:val="2"/>
          <w:sz w:val="24"/>
          <w:szCs w:val="24"/>
          <w:lang w:val="en-US" w:eastAsia="zh-CN"/>
        </w:rPr>
        <w:t>17</w:t>
      </w:r>
      <w:r>
        <w:rPr>
          <w:rFonts w:ascii="Times New Roman" w:hAnsi="Times New Roman" w:cs="Times New Roman" w:eastAsiaTheme="minorEastAsia"/>
          <w:b/>
          <w:bCs/>
          <w:kern w:val="2"/>
          <w:sz w:val="24"/>
          <w:szCs w:val="24"/>
        </w:rPr>
        <w:t xml:space="preserve"> 过氧化值测定</w:t>
      </w:r>
    </w:p>
    <w:p w14:paraId="4CAEC359">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.1 过氧化值测定常用方法</w:t>
      </w:r>
    </w:p>
    <w:p w14:paraId="6788FC9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.1.1 过氧化值测定常用方法和适用范围</w:t>
      </w:r>
    </w:p>
    <w:p w14:paraId="0D4FA6E5">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.1.2过氧化值测定方法的原理</w:t>
      </w:r>
    </w:p>
    <w:p w14:paraId="43C257D6">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.2 过氧化值测定的准备</w:t>
      </w:r>
    </w:p>
    <w:p w14:paraId="11B092D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.2.1 过氧化值测定的试剂选择</w:t>
      </w:r>
    </w:p>
    <w:p w14:paraId="3DFF3E9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.2.2 过氧化值测定的仪器选择</w:t>
      </w:r>
    </w:p>
    <w:p w14:paraId="04110EEF">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.3滴定法过氧化值测定的步骤</w:t>
      </w:r>
    </w:p>
    <w:p w14:paraId="1D76A5C4">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17</w:t>
      </w:r>
      <w:r>
        <w:rPr>
          <w:rFonts w:ascii="Times New Roman" w:hAnsi="Times New Roman" w:cs="Times New Roman" w:eastAsiaTheme="minorEastAsia"/>
          <w:bCs/>
          <w:kern w:val="2"/>
          <w:sz w:val="24"/>
          <w:szCs w:val="24"/>
        </w:rPr>
        <w:t>.4过氧化值含量的结果判断</w:t>
      </w:r>
    </w:p>
    <w:p w14:paraId="6BC219DB">
      <w:pPr>
        <w:widowControl w:val="0"/>
        <w:adjustRightInd/>
        <w:snapToGrid/>
        <w:spacing w:after="0" w:line="360" w:lineRule="auto"/>
        <w:ind w:firstLine="482" w:firstLineChars="200"/>
        <w:jc w:val="both"/>
        <w:rPr>
          <w:rFonts w:ascii="Times New Roman" w:hAnsi="Times New Roman" w:cs="Times New Roman" w:eastAsiaTheme="minorEastAsia"/>
          <w:b/>
          <w:bCs/>
          <w:kern w:val="2"/>
          <w:sz w:val="24"/>
          <w:szCs w:val="24"/>
        </w:rPr>
      </w:pPr>
      <w:r>
        <w:rPr>
          <w:rFonts w:hint="eastAsia" w:ascii="Times New Roman" w:hAnsi="Times New Roman" w:cs="Times New Roman" w:eastAsiaTheme="minorEastAsia"/>
          <w:b/>
          <w:bCs/>
          <w:kern w:val="2"/>
          <w:sz w:val="24"/>
          <w:szCs w:val="24"/>
          <w:lang w:val="en-US" w:eastAsia="zh-CN"/>
        </w:rPr>
        <w:t>18</w:t>
      </w:r>
      <w:r>
        <w:rPr>
          <w:rFonts w:ascii="Times New Roman" w:hAnsi="Times New Roman" w:cs="Times New Roman" w:eastAsiaTheme="minorEastAsia"/>
          <w:b/>
          <w:bCs/>
          <w:kern w:val="2"/>
          <w:sz w:val="24"/>
          <w:szCs w:val="24"/>
        </w:rPr>
        <w:t xml:space="preserve"> 亚硝酸盐测定</w:t>
      </w:r>
    </w:p>
    <w:p w14:paraId="1066D59B">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.1 亚硝酸盐测定常用方法</w:t>
      </w:r>
    </w:p>
    <w:p w14:paraId="541D5647">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.1.1 亚硝酸盐测定常用方法和适用范围</w:t>
      </w:r>
    </w:p>
    <w:p w14:paraId="0483B9C3">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.1.2亚硝酸盐测定方法的原理</w:t>
      </w:r>
    </w:p>
    <w:p w14:paraId="4C7A2AC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.2 亚硝酸盐测定的准备</w:t>
      </w:r>
    </w:p>
    <w:p w14:paraId="05C721CE">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.2.1 亚硝酸盐测定的试剂选择</w:t>
      </w:r>
    </w:p>
    <w:p w14:paraId="4368A0B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.2.2 亚硝酸盐测定的仪器选择</w:t>
      </w:r>
    </w:p>
    <w:p w14:paraId="1FE9A3BC">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.3 分光光度法亚硝酸盐测定的步骤</w:t>
      </w:r>
    </w:p>
    <w:p w14:paraId="613B1952">
      <w:pPr>
        <w:widowControl w:val="0"/>
        <w:adjustRightInd/>
        <w:snapToGrid/>
        <w:spacing w:after="0" w:line="360" w:lineRule="auto"/>
        <w:ind w:firstLine="480" w:firstLineChars="200"/>
        <w:jc w:val="both"/>
        <w:rPr>
          <w:rFonts w:ascii="Times New Roman" w:hAnsi="Times New Roman" w:cs="Times New Roman" w:eastAsiaTheme="minorEastAsia"/>
          <w:bCs/>
          <w:kern w:val="2"/>
          <w:sz w:val="24"/>
          <w:szCs w:val="24"/>
        </w:rPr>
      </w:pPr>
      <w:r>
        <w:rPr>
          <w:rFonts w:hint="eastAsia" w:ascii="Times New Roman" w:hAnsi="Times New Roman" w:cs="Times New Roman" w:eastAsiaTheme="minorEastAsia"/>
          <w:bCs/>
          <w:kern w:val="2"/>
          <w:sz w:val="24"/>
          <w:szCs w:val="24"/>
          <w:lang w:val="en-US" w:eastAsia="zh-CN"/>
        </w:rPr>
        <w:t>18</w:t>
      </w:r>
      <w:r>
        <w:rPr>
          <w:rFonts w:ascii="Times New Roman" w:hAnsi="Times New Roman" w:cs="Times New Roman" w:eastAsiaTheme="minorEastAsia"/>
          <w:bCs/>
          <w:kern w:val="2"/>
          <w:sz w:val="24"/>
          <w:szCs w:val="24"/>
        </w:rPr>
        <w:t>.4 亚硝酸盐含量的结果判断</w:t>
      </w:r>
    </w:p>
    <w:p w14:paraId="33473735">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19</w:t>
      </w:r>
      <w:r>
        <w:rPr>
          <w:rFonts w:ascii="Times New Roman" w:hAnsi="Times New Roman" w:eastAsia="宋体" w:cs="Times New Roman"/>
          <w:b/>
          <w:bCs/>
          <w:kern w:val="2"/>
          <w:sz w:val="24"/>
          <w:szCs w:val="24"/>
        </w:rPr>
        <w:t xml:space="preserve"> 微生物技术的基本要求</w:t>
      </w:r>
    </w:p>
    <w:p w14:paraId="4E1DAC9E">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19</w:t>
      </w:r>
      <w:r>
        <w:rPr>
          <w:rFonts w:ascii="Times New Roman" w:hAnsi="Times New Roman" w:eastAsia="宋体" w:cs="Times New Roman"/>
          <w:bCs/>
          <w:kern w:val="2"/>
          <w:sz w:val="24"/>
          <w:szCs w:val="24"/>
        </w:rPr>
        <w:t>.1微生物的概念与分类</w:t>
      </w:r>
    </w:p>
    <w:p w14:paraId="6374045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19</w:t>
      </w:r>
      <w:r>
        <w:rPr>
          <w:rFonts w:ascii="Times New Roman" w:hAnsi="Times New Roman" w:eastAsia="宋体" w:cs="Times New Roman"/>
          <w:bCs/>
          <w:kern w:val="2"/>
          <w:sz w:val="24"/>
          <w:szCs w:val="24"/>
        </w:rPr>
        <w:t>.2微生物的特点与地位</w:t>
      </w:r>
    </w:p>
    <w:p w14:paraId="74D82AE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19</w:t>
      </w:r>
      <w:r>
        <w:rPr>
          <w:rFonts w:ascii="Times New Roman" w:hAnsi="Times New Roman" w:eastAsia="宋体" w:cs="Times New Roman"/>
          <w:bCs/>
          <w:kern w:val="2"/>
          <w:sz w:val="24"/>
          <w:szCs w:val="24"/>
        </w:rPr>
        <w:t>.3微生物学的发展史</w:t>
      </w:r>
    </w:p>
    <w:p w14:paraId="23F2552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19</w:t>
      </w:r>
      <w:r>
        <w:rPr>
          <w:rFonts w:ascii="Times New Roman" w:hAnsi="Times New Roman" w:eastAsia="宋体" w:cs="Times New Roman"/>
          <w:bCs/>
          <w:kern w:val="2"/>
          <w:sz w:val="24"/>
          <w:szCs w:val="24"/>
        </w:rPr>
        <w:t>.4微生物技术的基本要求</w:t>
      </w:r>
    </w:p>
    <w:p w14:paraId="22B8A6D6">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20</w:t>
      </w:r>
      <w:r>
        <w:rPr>
          <w:rFonts w:ascii="Times New Roman" w:hAnsi="Times New Roman" w:eastAsia="宋体" w:cs="Times New Roman"/>
          <w:b/>
          <w:bCs/>
          <w:kern w:val="2"/>
          <w:sz w:val="24"/>
          <w:szCs w:val="24"/>
        </w:rPr>
        <w:t xml:space="preserve"> 微生物形态观察技术</w:t>
      </w:r>
    </w:p>
    <w:p w14:paraId="20E51D09">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.1显微镜的种类及结构</w:t>
      </w:r>
    </w:p>
    <w:p w14:paraId="1097AC1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.2显微操作技术</w:t>
      </w:r>
    </w:p>
    <w:p w14:paraId="25B12B85">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.3细菌形态观察技术</w:t>
      </w:r>
    </w:p>
    <w:p w14:paraId="18DF6642">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.3.1细菌的形态与大小</w:t>
      </w:r>
    </w:p>
    <w:p w14:paraId="4D62BCC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.3.2细菌的细胞结构</w:t>
      </w:r>
    </w:p>
    <w:p w14:paraId="5FF01C97">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.3.3细菌的形态鉴别</w:t>
      </w:r>
    </w:p>
    <w:p w14:paraId="1985BCF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.3.4细菌的生长繁殖</w:t>
      </w:r>
    </w:p>
    <w:p w14:paraId="3AAE85ED">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.4酵母形态观察技术</w:t>
      </w:r>
    </w:p>
    <w:p w14:paraId="5454B228">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.4.1酵母菌的形态与大小</w:t>
      </w:r>
    </w:p>
    <w:p w14:paraId="5043994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.4.2酵母菌的细胞结构</w:t>
      </w:r>
    </w:p>
    <w:p w14:paraId="4C5CE09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.4.3酵母菌的形态鉴别</w:t>
      </w:r>
    </w:p>
    <w:p w14:paraId="22219F02">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.4.4酵母菌的生长繁殖</w:t>
      </w:r>
    </w:p>
    <w:p w14:paraId="7EDDDD80">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.5霉菌形态观察技术</w:t>
      </w:r>
    </w:p>
    <w:p w14:paraId="2087662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.5.1菌丝的形态</w:t>
      </w:r>
    </w:p>
    <w:p w14:paraId="05676467">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.5.2霉菌的细胞结构</w:t>
      </w:r>
    </w:p>
    <w:p w14:paraId="6A8382A8">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.5.3霉菌的形态鉴别</w:t>
      </w:r>
    </w:p>
    <w:p w14:paraId="52384C8F">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.5.4霉菌的生长繁殖</w:t>
      </w:r>
    </w:p>
    <w:p w14:paraId="54DDE882">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.6病毒学技术</w:t>
      </w:r>
    </w:p>
    <w:p w14:paraId="602DA5E8">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.6.1病毒的形态与组成</w:t>
      </w:r>
    </w:p>
    <w:p w14:paraId="52429796">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0</w:t>
      </w:r>
      <w:r>
        <w:rPr>
          <w:rFonts w:ascii="Times New Roman" w:hAnsi="Times New Roman" w:eastAsia="宋体" w:cs="Times New Roman"/>
          <w:bCs/>
          <w:kern w:val="2"/>
          <w:sz w:val="24"/>
          <w:szCs w:val="24"/>
        </w:rPr>
        <w:t>.6.2病毒的生命周期</w:t>
      </w:r>
    </w:p>
    <w:p w14:paraId="5FBE3B51">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lang w:val="en-US" w:eastAsia="zh-CN"/>
        </w:rPr>
        <w:t>1</w:t>
      </w:r>
      <w:r>
        <w:rPr>
          <w:rFonts w:ascii="Times New Roman" w:hAnsi="Times New Roman" w:eastAsia="宋体" w:cs="Times New Roman"/>
          <w:b/>
          <w:bCs/>
          <w:kern w:val="2"/>
          <w:sz w:val="24"/>
          <w:szCs w:val="24"/>
        </w:rPr>
        <w:t xml:space="preserve"> 微生物培养技术</w:t>
      </w:r>
    </w:p>
    <w:p w14:paraId="1FF68CD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.1微生物的营养</w:t>
      </w:r>
    </w:p>
    <w:p w14:paraId="5086A61E">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.1.1微生物的化学组成</w:t>
      </w:r>
    </w:p>
    <w:p w14:paraId="589FB0B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.1.2微生物的营养要素</w:t>
      </w:r>
    </w:p>
    <w:p w14:paraId="014AC12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.1.3微生物的营养类型</w:t>
      </w:r>
    </w:p>
    <w:p w14:paraId="2BE003BA">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.1.4营养物质进入微生物细胞的方式</w:t>
      </w:r>
    </w:p>
    <w:p w14:paraId="4BFBD04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.2培养基制备技术</w:t>
      </w:r>
    </w:p>
    <w:p w14:paraId="1671699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.2.1培养基的种类</w:t>
      </w:r>
    </w:p>
    <w:p w14:paraId="17EC1CA6">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.2.2培养基的制备</w:t>
      </w:r>
    </w:p>
    <w:p w14:paraId="5813C387">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.3微生物控制技术</w:t>
      </w:r>
    </w:p>
    <w:p w14:paraId="0940E6DE">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.3.1控制微生物生长的方法</w:t>
      </w:r>
    </w:p>
    <w:p w14:paraId="19E5777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.3.2灭菌、消毒与防腐</w:t>
      </w:r>
    </w:p>
    <w:p w14:paraId="1323E4A6">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.4微生物的生长</w:t>
      </w:r>
    </w:p>
    <w:p w14:paraId="6307696D">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.4.1影响微生物生长的主要因素</w:t>
      </w:r>
    </w:p>
    <w:p w14:paraId="2E64727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.4.2微生物的生长规律</w:t>
      </w:r>
    </w:p>
    <w:p w14:paraId="5E88CA80">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.5微生物的代谢</w:t>
      </w:r>
    </w:p>
    <w:p w14:paraId="40CD66F8">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1</w:t>
      </w:r>
      <w:r>
        <w:rPr>
          <w:rFonts w:ascii="Times New Roman" w:hAnsi="Times New Roman" w:eastAsia="宋体" w:cs="Times New Roman"/>
          <w:bCs/>
          <w:kern w:val="2"/>
          <w:sz w:val="24"/>
          <w:szCs w:val="24"/>
        </w:rPr>
        <w:t>.6微生物的培养方法</w:t>
      </w:r>
    </w:p>
    <w:p w14:paraId="22F40319">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lang w:val="en-US" w:eastAsia="zh-CN"/>
        </w:rPr>
        <w:t>2</w:t>
      </w:r>
      <w:r>
        <w:rPr>
          <w:rFonts w:ascii="Times New Roman" w:hAnsi="Times New Roman" w:eastAsia="宋体" w:cs="Times New Roman"/>
          <w:b/>
          <w:bCs/>
          <w:kern w:val="2"/>
          <w:sz w:val="24"/>
          <w:szCs w:val="24"/>
        </w:rPr>
        <w:t xml:space="preserve"> 微生物生长测定技术</w:t>
      </w:r>
    </w:p>
    <w:p w14:paraId="0627A91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2</w:t>
      </w:r>
      <w:r>
        <w:rPr>
          <w:rFonts w:ascii="Times New Roman" w:hAnsi="Times New Roman" w:eastAsia="宋体" w:cs="Times New Roman"/>
          <w:bCs/>
          <w:kern w:val="2"/>
          <w:sz w:val="24"/>
          <w:szCs w:val="24"/>
        </w:rPr>
        <w:t>.1微生物细胞数目和生长量的测定</w:t>
      </w:r>
    </w:p>
    <w:p w14:paraId="3A8F2E2D">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lang w:val="en-US" w:eastAsia="zh-CN"/>
        </w:rPr>
        <w:t>2</w:t>
      </w:r>
      <w:r>
        <w:rPr>
          <w:rFonts w:ascii="Times New Roman" w:hAnsi="Times New Roman" w:eastAsia="宋体" w:cs="Times New Roman"/>
          <w:b/>
          <w:bCs/>
          <w:kern w:val="2"/>
          <w:sz w:val="24"/>
          <w:szCs w:val="24"/>
        </w:rPr>
        <w:t xml:space="preserve"> 微生物分离纯化技术</w:t>
      </w:r>
    </w:p>
    <w:p w14:paraId="21EB451F">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2</w:t>
      </w:r>
      <w:r>
        <w:rPr>
          <w:rFonts w:ascii="Times New Roman" w:hAnsi="Times New Roman" w:eastAsia="宋体" w:cs="Times New Roman"/>
          <w:bCs/>
          <w:kern w:val="2"/>
          <w:sz w:val="24"/>
          <w:szCs w:val="24"/>
        </w:rPr>
        <w:t>.1分离技术</w:t>
      </w:r>
    </w:p>
    <w:p w14:paraId="59C788C2">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2</w:t>
      </w:r>
      <w:r>
        <w:rPr>
          <w:rFonts w:ascii="Times New Roman" w:hAnsi="Times New Roman" w:eastAsia="宋体" w:cs="Times New Roman"/>
          <w:bCs/>
          <w:kern w:val="2"/>
          <w:sz w:val="24"/>
          <w:szCs w:val="24"/>
        </w:rPr>
        <w:t>.2纯化技术</w:t>
      </w:r>
    </w:p>
    <w:p w14:paraId="56D653CA">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lang w:val="en-US" w:eastAsia="zh-CN"/>
        </w:rPr>
        <w:t>3</w:t>
      </w:r>
      <w:r>
        <w:rPr>
          <w:rFonts w:ascii="Times New Roman" w:hAnsi="Times New Roman" w:eastAsia="宋体" w:cs="Times New Roman"/>
          <w:b/>
          <w:bCs/>
          <w:kern w:val="2"/>
          <w:sz w:val="24"/>
          <w:szCs w:val="24"/>
        </w:rPr>
        <w:t xml:space="preserve"> 微生物菌种保藏技术</w:t>
      </w:r>
    </w:p>
    <w:p w14:paraId="77595A00">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3</w:t>
      </w:r>
      <w:r>
        <w:rPr>
          <w:rFonts w:ascii="Times New Roman" w:hAnsi="Times New Roman" w:eastAsia="宋体" w:cs="Times New Roman"/>
          <w:bCs/>
          <w:kern w:val="2"/>
          <w:sz w:val="24"/>
          <w:szCs w:val="24"/>
        </w:rPr>
        <w:t>.1菌种的保藏</w:t>
      </w:r>
    </w:p>
    <w:p w14:paraId="39DEA83D">
      <w:pPr>
        <w:widowControl w:val="0"/>
        <w:adjustRightInd/>
        <w:snapToGrid/>
        <w:spacing w:after="0" w:line="360" w:lineRule="auto"/>
        <w:ind w:firstLine="482" w:firstLineChars="20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lang w:val="en-US" w:eastAsia="zh-CN"/>
        </w:rPr>
        <w:t>4</w:t>
      </w:r>
      <w:r>
        <w:rPr>
          <w:rFonts w:ascii="Times New Roman" w:hAnsi="Times New Roman" w:eastAsia="宋体" w:cs="Times New Roman"/>
          <w:b/>
          <w:bCs/>
          <w:kern w:val="2"/>
          <w:sz w:val="24"/>
          <w:szCs w:val="24"/>
        </w:rPr>
        <w:t xml:space="preserve"> </w:t>
      </w:r>
      <w:r>
        <w:rPr>
          <w:rFonts w:ascii="Times New Roman" w:hAnsi="Times New Roman" w:eastAsia="宋体" w:cs="Times New Roman"/>
          <w:b/>
          <w:kern w:val="2"/>
          <w:sz w:val="24"/>
        </w:rPr>
        <w:t>检验环境准备</w:t>
      </w:r>
    </w:p>
    <w:p w14:paraId="2DE8F7EA">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4</w:t>
      </w:r>
      <w:r>
        <w:rPr>
          <w:rFonts w:ascii="Times New Roman" w:hAnsi="Times New Roman" w:eastAsia="宋体" w:cs="Times New Roman"/>
          <w:bCs/>
          <w:kern w:val="2"/>
          <w:sz w:val="24"/>
          <w:szCs w:val="24"/>
        </w:rPr>
        <w:t>.1常规设备的用途及日常维护</w:t>
      </w:r>
    </w:p>
    <w:p w14:paraId="5D7B97FC">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4</w:t>
      </w:r>
      <w:r>
        <w:rPr>
          <w:rFonts w:ascii="Times New Roman" w:hAnsi="Times New Roman" w:eastAsia="宋体" w:cs="Times New Roman"/>
          <w:bCs/>
          <w:kern w:val="2"/>
          <w:sz w:val="24"/>
          <w:szCs w:val="24"/>
        </w:rPr>
        <w:t>.2常用检验器皿的包扎及灭菌</w:t>
      </w:r>
    </w:p>
    <w:p w14:paraId="69827F6D">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4</w:t>
      </w:r>
      <w:r>
        <w:rPr>
          <w:rFonts w:ascii="Times New Roman" w:hAnsi="Times New Roman" w:eastAsia="宋体" w:cs="Times New Roman"/>
          <w:bCs/>
          <w:kern w:val="2"/>
          <w:sz w:val="24"/>
          <w:szCs w:val="24"/>
        </w:rPr>
        <w:t>.3无菌室的消毒与灭菌</w:t>
      </w:r>
    </w:p>
    <w:p w14:paraId="4E5F737B">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4</w:t>
      </w:r>
      <w:r>
        <w:rPr>
          <w:rFonts w:ascii="Times New Roman" w:hAnsi="Times New Roman" w:eastAsia="宋体" w:cs="Times New Roman"/>
          <w:bCs/>
          <w:kern w:val="2"/>
          <w:sz w:val="24"/>
          <w:szCs w:val="24"/>
        </w:rPr>
        <w:t>.3.1无菌室的构造与要求</w:t>
      </w:r>
    </w:p>
    <w:p w14:paraId="3EDE0B54">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lang w:val="en-US" w:eastAsia="zh-CN"/>
        </w:rPr>
        <w:t>4</w:t>
      </w:r>
      <w:r>
        <w:rPr>
          <w:rFonts w:ascii="Times New Roman" w:hAnsi="Times New Roman" w:eastAsia="宋体" w:cs="Times New Roman"/>
          <w:bCs/>
          <w:kern w:val="2"/>
          <w:sz w:val="24"/>
          <w:szCs w:val="24"/>
        </w:rPr>
        <w:t>.3.2无菌室的消毒与灭菌</w:t>
      </w:r>
    </w:p>
    <w:p w14:paraId="67656097">
      <w:pPr>
        <w:widowControl w:val="0"/>
        <w:adjustRightInd/>
        <w:snapToGrid/>
        <w:spacing w:after="0" w:line="360" w:lineRule="auto"/>
        <w:ind w:firstLine="482" w:firstLineChars="200"/>
        <w:jc w:val="both"/>
        <w:rPr>
          <w:rFonts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25</w:t>
      </w:r>
      <w:r>
        <w:rPr>
          <w:rFonts w:ascii="Times New Roman" w:hAnsi="Times New Roman" w:eastAsia="宋体" w:cs="Times New Roman"/>
          <w:b/>
          <w:bCs/>
          <w:kern w:val="2"/>
          <w:sz w:val="24"/>
          <w:szCs w:val="24"/>
        </w:rPr>
        <w:t xml:space="preserve"> 样品采集与接收</w:t>
      </w:r>
    </w:p>
    <w:p w14:paraId="37378135">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25</w:t>
      </w:r>
      <w:r>
        <w:rPr>
          <w:rFonts w:ascii="Times New Roman" w:hAnsi="Times New Roman" w:eastAsia="宋体" w:cs="Times New Roman"/>
          <w:bCs/>
          <w:kern w:val="2"/>
          <w:sz w:val="24"/>
          <w:szCs w:val="24"/>
        </w:rPr>
        <w:t>.1样品的采集</w:t>
      </w:r>
    </w:p>
    <w:p w14:paraId="6764ADDC">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25</w:t>
      </w:r>
      <w:r>
        <w:rPr>
          <w:rFonts w:ascii="Times New Roman" w:hAnsi="Times New Roman" w:eastAsia="宋体" w:cs="Times New Roman"/>
          <w:bCs/>
          <w:kern w:val="2"/>
          <w:sz w:val="24"/>
          <w:szCs w:val="24"/>
        </w:rPr>
        <w:t>.2样品的运输、接收与保存</w:t>
      </w:r>
    </w:p>
    <w:p w14:paraId="1C6EC86F">
      <w:pPr>
        <w:widowControl w:val="0"/>
        <w:adjustRightInd/>
        <w:snapToGrid/>
        <w:spacing w:after="0" w:line="360" w:lineRule="auto"/>
        <w:ind w:firstLine="482" w:firstLineChars="20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3</w:t>
      </w:r>
      <w:r>
        <w:rPr>
          <w:rFonts w:hint="eastAsia" w:ascii="Times New Roman" w:hAnsi="Times New Roman" w:eastAsia="宋体" w:cs="Times New Roman"/>
          <w:b/>
          <w:bCs/>
          <w:kern w:val="2"/>
          <w:sz w:val="24"/>
          <w:szCs w:val="24"/>
          <w:lang w:val="en-US" w:eastAsia="zh-CN"/>
        </w:rPr>
        <w:t>6</w:t>
      </w:r>
      <w:r>
        <w:rPr>
          <w:rFonts w:ascii="Times New Roman" w:hAnsi="Times New Roman" w:eastAsia="宋体" w:cs="Times New Roman"/>
          <w:b/>
          <w:bCs/>
          <w:kern w:val="2"/>
          <w:sz w:val="24"/>
          <w:szCs w:val="24"/>
        </w:rPr>
        <w:t xml:space="preserve"> 菌落总数测定</w:t>
      </w:r>
    </w:p>
    <w:p w14:paraId="610C194C">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.1菌落总数测定的依据</w:t>
      </w:r>
    </w:p>
    <w:p w14:paraId="283363AF">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.2菌落总数测定的器材</w:t>
      </w:r>
    </w:p>
    <w:p w14:paraId="5683F9B4">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.3菌落总数测定的步骤</w:t>
      </w:r>
    </w:p>
    <w:p w14:paraId="200F5306">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.4菌落总数结果计数</w:t>
      </w:r>
    </w:p>
    <w:p w14:paraId="06F0BE7C">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.5菌落总数结果报告</w:t>
      </w:r>
    </w:p>
    <w:p w14:paraId="5CC86274">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.5.1菌落总数的结果计算</w:t>
      </w:r>
    </w:p>
    <w:p w14:paraId="0E75D9F4">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26</w:t>
      </w:r>
      <w:r>
        <w:rPr>
          <w:rFonts w:ascii="Times New Roman" w:hAnsi="Times New Roman" w:eastAsia="宋体" w:cs="Times New Roman"/>
          <w:bCs/>
          <w:kern w:val="2"/>
          <w:sz w:val="24"/>
          <w:szCs w:val="24"/>
        </w:rPr>
        <w:t>.5.2菌落总数结果判定</w:t>
      </w:r>
    </w:p>
    <w:p w14:paraId="5A372900">
      <w:pPr>
        <w:widowControl w:val="0"/>
        <w:adjustRightInd/>
        <w:snapToGrid/>
        <w:spacing w:after="0" w:line="360" w:lineRule="auto"/>
        <w:ind w:firstLine="482" w:firstLineChars="200"/>
        <w:jc w:val="both"/>
        <w:rPr>
          <w:rFonts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27</w:t>
      </w:r>
      <w:r>
        <w:rPr>
          <w:rFonts w:ascii="Times New Roman" w:hAnsi="Times New Roman" w:eastAsia="宋体" w:cs="Times New Roman"/>
          <w:b/>
          <w:bCs/>
          <w:kern w:val="2"/>
          <w:sz w:val="24"/>
          <w:szCs w:val="24"/>
        </w:rPr>
        <w:t xml:space="preserve"> 大肠菌群计数</w:t>
      </w:r>
    </w:p>
    <w:p w14:paraId="112CCA28">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27</w:t>
      </w:r>
      <w:r>
        <w:rPr>
          <w:rFonts w:ascii="Times New Roman" w:hAnsi="Times New Roman" w:eastAsia="宋体" w:cs="Times New Roman"/>
          <w:bCs/>
          <w:kern w:val="2"/>
          <w:sz w:val="24"/>
          <w:szCs w:val="24"/>
        </w:rPr>
        <w:t>.1大肠菌群计数方法与适用范围</w:t>
      </w:r>
    </w:p>
    <w:p w14:paraId="7E541C3F">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27</w:t>
      </w:r>
      <w:r>
        <w:rPr>
          <w:rFonts w:ascii="Times New Roman" w:hAnsi="Times New Roman" w:eastAsia="宋体" w:cs="Times New Roman"/>
          <w:bCs/>
          <w:kern w:val="2"/>
          <w:sz w:val="24"/>
          <w:szCs w:val="24"/>
        </w:rPr>
        <w:t>.2大肠菌群计数的器材</w:t>
      </w:r>
    </w:p>
    <w:p w14:paraId="7BCC942B">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27</w:t>
      </w:r>
      <w:r>
        <w:rPr>
          <w:rFonts w:ascii="Times New Roman" w:hAnsi="Times New Roman" w:eastAsia="宋体" w:cs="Times New Roman"/>
          <w:bCs/>
          <w:kern w:val="2"/>
          <w:sz w:val="24"/>
          <w:szCs w:val="24"/>
        </w:rPr>
        <w:t>.3大肠菌群MPN计数法的步骤</w:t>
      </w:r>
    </w:p>
    <w:p w14:paraId="725D3C6A">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27</w:t>
      </w:r>
      <w:r>
        <w:rPr>
          <w:rFonts w:ascii="Times New Roman" w:hAnsi="Times New Roman" w:eastAsia="宋体" w:cs="Times New Roman"/>
          <w:bCs/>
          <w:kern w:val="2"/>
          <w:sz w:val="24"/>
          <w:szCs w:val="24"/>
        </w:rPr>
        <w:t>.4大肠菌群平板计数法的步骤</w:t>
      </w:r>
    </w:p>
    <w:p w14:paraId="7DE3A604">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27</w:t>
      </w:r>
      <w:r>
        <w:rPr>
          <w:rFonts w:ascii="Times New Roman" w:hAnsi="Times New Roman" w:eastAsia="宋体" w:cs="Times New Roman"/>
          <w:bCs/>
          <w:kern w:val="2"/>
          <w:sz w:val="24"/>
          <w:szCs w:val="24"/>
        </w:rPr>
        <w:t>.5 MPN表的检索与结果判定</w:t>
      </w:r>
    </w:p>
    <w:p w14:paraId="2164DCDE">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27</w:t>
      </w:r>
      <w:r>
        <w:rPr>
          <w:rFonts w:ascii="Times New Roman" w:hAnsi="Times New Roman" w:eastAsia="宋体" w:cs="Times New Roman"/>
          <w:bCs/>
          <w:kern w:val="2"/>
          <w:sz w:val="24"/>
          <w:szCs w:val="24"/>
        </w:rPr>
        <w:t>.6 平板计数法的结果计算与判定</w:t>
      </w:r>
    </w:p>
    <w:p w14:paraId="3579FC67">
      <w:pPr>
        <w:widowControl w:val="0"/>
        <w:adjustRightInd/>
        <w:snapToGrid/>
        <w:spacing w:after="0" w:line="360" w:lineRule="auto"/>
        <w:ind w:firstLine="482" w:firstLineChars="200"/>
        <w:jc w:val="both"/>
        <w:rPr>
          <w:rFonts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28</w:t>
      </w:r>
      <w:r>
        <w:rPr>
          <w:rFonts w:ascii="Times New Roman" w:hAnsi="Times New Roman" w:eastAsia="宋体" w:cs="Times New Roman"/>
          <w:b/>
          <w:bCs/>
          <w:kern w:val="2"/>
          <w:sz w:val="24"/>
          <w:szCs w:val="24"/>
        </w:rPr>
        <w:t xml:space="preserve"> 霉菌酵母计数</w:t>
      </w:r>
    </w:p>
    <w:p w14:paraId="23D4C766">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28</w:t>
      </w:r>
      <w:r>
        <w:rPr>
          <w:rFonts w:ascii="Times New Roman" w:hAnsi="Times New Roman" w:eastAsia="宋体" w:cs="Times New Roman"/>
          <w:bCs/>
          <w:kern w:val="2"/>
          <w:sz w:val="24"/>
          <w:szCs w:val="24"/>
        </w:rPr>
        <w:t>.1霉菌酵母计数的依据</w:t>
      </w:r>
    </w:p>
    <w:p w14:paraId="34F24E93">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28</w:t>
      </w:r>
      <w:r>
        <w:rPr>
          <w:rFonts w:ascii="Times New Roman" w:hAnsi="Times New Roman" w:eastAsia="宋体" w:cs="Times New Roman"/>
          <w:bCs/>
          <w:kern w:val="2"/>
          <w:sz w:val="24"/>
          <w:szCs w:val="24"/>
        </w:rPr>
        <w:t>.2霉菌酵母计数的器材</w:t>
      </w:r>
    </w:p>
    <w:p w14:paraId="4EBD31EC">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28</w:t>
      </w:r>
      <w:r>
        <w:rPr>
          <w:rFonts w:ascii="Times New Roman" w:hAnsi="Times New Roman" w:eastAsia="宋体" w:cs="Times New Roman"/>
          <w:bCs/>
          <w:kern w:val="2"/>
          <w:sz w:val="24"/>
          <w:szCs w:val="24"/>
        </w:rPr>
        <w:t>.3霉菌酵母计数的步骤</w:t>
      </w:r>
    </w:p>
    <w:p w14:paraId="4B310061">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28</w:t>
      </w:r>
      <w:r>
        <w:rPr>
          <w:rFonts w:ascii="Times New Roman" w:hAnsi="Times New Roman" w:eastAsia="宋体" w:cs="Times New Roman"/>
          <w:bCs/>
          <w:kern w:val="2"/>
          <w:sz w:val="24"/>
          <w:szCs w:val="24"/>
        </w:rPr>
        <w:t>.4霉菌酵母计数</w:t>
      </w:r>
    </w:p>
    <w:p w14:paraId="31E85451">
      <w:pPr>
        <w:widowControl w:val="0"/>
        <w:adjustRightInd/>
        <w:snapToGrid/>
        <w:spacing w:after="0" w:line="360" w:lineRule="auto"/>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    </w:t>
      </w:r>
      <w:r>
        <w:rPr>
          <w:rFonts w:hint="eastAsia" w:ascii="Times New Roman" w:hAnsi="Times New Roman" w:eastAsia="宋体" w:cs="Times New Roman"/>
          <w:bCs/>
          <w:kern w:val="2"/>
          <w:sz w:val="24"/>
          <w:szCs w:val="24"/>
          <w:lang w:val="en-US" w:eastAsia="zh-CN"/>
        </w:rPr>
        <w:t xml:space="preserve">    28.5</w:t>
      </w:r>
      <w:r>
        <w:rPr>
          <w:rFonts w:ascii="Times New Roman" w:hAnsi="Times New Roman" w:eastAsia="宋体" w:cs="Times New Roman"/>
          <w:bCs/>
          <w:kern w:val="2"/>
          <w:sz w:val="24"/>
          <w:szCs w:val="24"/>
        </w:rPr>
        <w:t>霉菌酵母结果报告</w:t>
      </w:r>
    </w:p>
    <w:p w14:paraId="38F7816A">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28.5.</w:t>
      </w:r>
      <w:r>
        <w:rPr>
          <w:rFonts w:ascii="Times New Roman" w:hAnsi="Times New Roman" w:eastAsia="宋体" w:cs="Times New Roman"/>
          <w:bCs/>
          <w:kern w:val="2"/>
          <w:sz w:val="24"/>
          <w:szCs w:val="24"/>
        </w:rPr>
        <w:t>1霉菌酵母的结果计算</w:t>
      </w:r>
    </w:p>
    <w:p w14:paraId="0A2C9F1F">
      <w:pPr>
        <w:widowControl w:val="0"/>
        <w:adjustRightInd/>
        <w:snapToGrid/>
        <w:spacing w:after="0" w:line="360" w:lineRule="auto"/>
        <w:ind w:firstLine="480" w:firstLineChars="200"/>
        <w:jc w:val="both"/>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lang w:val="en-US" w:eastAsia="zh-CN"/>
        </w:rPr>
        <w:t>28</w:t>
      </w:r>
      <w:r>
        <w:rPr>
          <w:rFonts w:ascii="Times New Roman" w:hAnsi="Times New Roman" w:eastAsia="宋体" w:cs="Times New Roman"/>
          <w:bCs/>
          <w:kern w:val="2"/>
          <w:sz w:val="24"/>
          <w:szCs w:val="24"/>
        </w:rPr>
        <w:t>.5.2霉菌酵母的结果判定</w:t>
      </w:r>
    </w:p>
    <w:p w14:paraId="6CE1130B">
      <w:pPr>
        <w:pStyle w:val="14"/>
        <w:spacing w:line="360" w:lineRule="auto"/>
        <w:ind w:left="482" w:firstLine="0" w:firstLineChars="0"/>
        <w:rPr>
          <w:rFonts w:ascii="Times New Roman" w:hAnsi="Times New Roman" w:cs="Times New Roman"/>
          <w:b/>
          <w:bCs/>
          <w:sz w:val="24"/>
          <w:szCs w:val="24"/>
        </w:rPr>
      </w:pPr>
      <w:r>
        <w:rPr>
          <w:rFonts w:ascii="Times New Roman" w:hAnsi="Times New Roman" w:cs="Times New Roman"/>
          <w:b/>
          <w:bCs/>
          <w:sz w:val="24"/>
          <w:szCs w:val="24"/>
        </w:rPr>
        <w:t>（三）食品质量控制模块</w:t>
      </w:r>
    </w:p>
    <w:p w14:paraId="11A48256">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1 实验室基础知识</w:t>
      </w:r>
    </w:p>
    <w:p w14:paraId="6F28E219">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1.1实验室用电安全</w:t>
      </w:r>
    </w:p>
    <w:p w14:paraId="0E76D68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1.1.1用电注意事项</w:t>
      </w:r>
    </w:p>
    <w:p w14:paraId="00103C2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1.1.2 触电事故及预防 </w:t>
      </w:r>
    </w:p>
    <w:p w14:paraId="09DF7DF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1.1.3常见用电错误及正确使用方法</w:t>
      </w:r>
    </w:p>
    <w:p w14:paraId="5DF0BE4E">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1.2 实验室化学品安全</w:t>
      </w:r>
    </w:p>
    <w:p w14:paraId="77C19FB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1.2.1常见化学品的管理 </w:t>
      </w:r>
    </w:p>
    <w:p w14:paraId="5A189D32">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1.2.2 化学品进入人体的途径</w:t>
      </w:r>
    </w:p>
    <w:p w14:paraId="7D537B1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1.2.3 化学品的危害  </w:t>
      </w:r>
    </w:p>
    <w:p w14:paraId="06A58809">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1.3 实验室消防安全</w:t>
      </w:r>
    </w:p>
    <w:p w14:paraId="176065C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1.3.1 预防火灾的基本方法</w:t>
      </w:r>
    </w:p>
    <w:p w14:paraId="682CAEE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1.3.2 化学实验室常见火灾扑救方法</w:t>
      </w:r>
    </w:p>
    <w:p w14:paraId="153F7FB5">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1.3.3 灭火器的使用方法</w:t>
      </w:r>
    </w:p>
    <w:p w14:paraId="401312C7">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1.3.4 火灾现场安全疏散及逃生</w:t>
      </w:r>
    </w:p>
    <w:p w14:paraId="36C435D5">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 危险化学品管理要求</w:t>
      </w:r>
    </w:p>
    <w:p w14:paraId="2052088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2.1 危险化学品的定义和分类</w:t>
      </w:r>
    </w:p>
    <w:p w14:paraId="061E800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2.1.1爆炸性物质 </w:t>
      </w:r>
    </w:p>
    <w:p w14:paraId="5B21997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2.1.2 易燃性物质 </w:t>
      </w:r>
    </w:p>
    <w:p w14:paraId="3308D0F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2.1.3 氧化性物质和有机过氧化物</w:t>
      </w:r>
    </w:p>
    <w:p w14:paraId="7445FEDA">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2.1.4 自燃性物质 </w:t>
      </w:r>
    </w:p>
    <w:p w14:paraId="3C4EF0F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2.1.5易制毒化学品 </w:t>
      </w:r>
    </w:p>
    <w:p w14:paraId="3B7E689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2.2危险化学品安全管理措施</w:t>
      </w:r>
    </w:p>
    <w:p w14:paraId="7B7EC87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2.2.1危险化学品的订购 </w:t>
      </w:r>
    </w:p>
    <w:p w14:paraId="49DE2B4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2.2.2 危险化学品的储存 </w:t>
      </w:r>
    </w:p>
    <w:p w14:paraId="6B2EB108">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3 生物实验室安全管理</w:t>
      </w:r>
    </w:p>
    <w:p w14:paraId="794A7E3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3.1 生物实验室安全隐患</w:t>
      </w:r>
    </w:p>
    <w:p w14:paraId="39D9A73A">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3.1.1危险化学品安全隐患 </w:t>
      </w:r>
    </w:p>
    <w:p w14:paraId="6DF13768">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3.1.2 生物安全隐患 </w:t>
      </w:r>
    </w:p>
    <w:p w14:paraId="59E77AB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3.1.3 仪器安全隐患 </w:t>
      </w:r>
    </w:p>
    <w:p w14:paraId="205C2BC8">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3.1.4 废物处置隐患</w:t>
      </w:r>
    </w:p>
    <w:p w14:paraId="0B0854F3">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3.2 生物实验室的分类</w:t>
      </w:r>
    </w:p>
    <w:p w14:paraId="59AFB815">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3.2.1 病原微生物的危险度等级分类</w:t>
      </w:r>
    </w:p>
    <w:p w14:paraId="4535D43F">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3.2.2 生物安全实验室的分级及其相关规定 </w:t>
      </w:r>
    </w:p>
    <w:p w14:paraId="3D1C4DD4">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3.3 生物安全实验室管理  </w:t>
      </w:r>
    </w:p>
    <w:p w14:paraId="01E288C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3.3.1 生物实验人员培训</w:t>
      </w:r>
    </w:p>
    <w:p w14:paraId="6AA6B839">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3.3.2 生物安全防护</w:t>
      </w:r>
    </w:p>
    <w:p w14:paraId="18F652CE">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3.3.3 生物安全检查</w:t>
      </w:r>
    </w:p>
    <w:p w14:paraId="3CD36920">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3.4 生物安全实验室的个人防护</w:t>
      </w:r>
    </w:p>
    <w:p w14:paraId="1574C49F">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3.4.1个人防护装备的总体要求</w:t>
      </w:r>
    </w:p>
    <w:p w14:paraId="3BA7D2FE">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3.4.2 各级生物安全实验室的个人防护要求</w:t>
      </w:r>
    </w:p>
    <w:p w14:paraId="30561BD6">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3.4.3个人防护用品的消毒处理</w:t>
      </w:r>
    </w:p>
    <w:p w14:paraId="7276B81B">
      <w:pPr>
        <w:widowControl w:val="0"/>
        <w:adjustRightInd/>
        <w:snapToGrid/>
        <w:spacing w:after="0" w:line="360" w:lineRule="auto"/>
        <w:ind w:left="48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4 危险废物管理及储存</w:t>
      </w:r>
    </w:p>
    <w:p w14:paraId="4F81DC1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4.1实验室废物的分类 </w:t>
      </w:r>
    </w:p>
    <w:p w14:paraId="43E4668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4.1.1 废液 </w:t>
      </w:r>
    </w:p>
    <w:p w14:paraId="2C3ED1B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4.1.2 废气 </w:t>
      </w:r>
    </w:p>
    <w:p w14:paraId="00FF3C0F">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4.1.3 固态废物 </w:t>
      </w:r>
    </w:p>
    <w:p w14:paraId="5AAFCD3C">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4.2 化学实验室废物的处置</w:t>
      </w:r>
    </w:p>
    <w:p w14:paraId="25616312">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4.2.1固体废物的处置</w:t>
      </w:r>
    </w:p>
    <w:p w14:paraId="24227A8A">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4.2.2 废液的处置</w:t>
      </w:r>
    </w:p>
    <w:p w14:paraId="59C3C12B">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4.3 生物安全实验室废物的处置</w:t>
      </w:r>
    </w:p>
    <w:p w14:paraId="45D681F0">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4.3.1 生物安全实验室废物处理的原则</w:t>
      </w:r>
    </w:p>
    <w:p w14:paraId="51439C91">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4.3.2 生物安全实验室废物的处理程序 </w:t>
      </w:r>
    </w:p>
    <w:p w14:paraId="29DA5259">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4.4实验室废物的收集及暂存</w:t>
      </w:r>
    </w:p>
    <w:p w14:paraId="3795FAD9">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4.4.1废液的收集</w:t>
      </w:r>
    </w:p>
    <w:p w14:paraId="0FC51A7F">
      <w:pPr>
        <w:widowControl w:val="0"/>
        <w:adjustRightInd/>
        <w:snapToGrid/>
        <w:spacing w:after="0" w:line="360" w:lineRule="auto"/>
        <w:ind w:left="48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4.4.2 固体废物的收集</w:t>
      </w:r>
    </w:p>
    <w:p w14:paraId="17962E71">
      <w:pPr>
        <w:pStyle w:val="14"/>
        <w:spacing w:line="360" w:lineRule="auto"/>
        <w:ind w:left="480" w:firstLine="0" w:firstLineChars="0"/>
        <w:rPr>
          <w:rFonts w:ascii="Times New Roman" w:hAnsi="Times New Roman" w:cs="Times New Roman"/>
          <w:b/>
          <w:bCs/>
          <w:sz w:val="24"/>
        </w:rPr>
      </w:pPr>
      <w:r>
        <w:rPr>
          <w:rFonts w:ascii="Times New Roman" w:hAnsi="Times New Roman" w:cs="Times New Roman"/>
          <w:b/>
          <w:bCs/>
          <w:sz w:val="24"/>
          <w:szCs w:val="24"/>
        </w:rPr>
        <w:t>5 概述</w:t>
      </w:r>
    </w:p>
    <w:p w14:paraId="77805048">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5.1标准与法规概述 </w:t>
      </w:r>
    </w:p>
    <w:p w14:paraId="1094D2F2">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5.1.1 标准与法规的定义 </w:t>
      </w:r>
    </w:p>
    <w:p w14:paraId="386D39E6">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5.1.2 标准与法规的功能 </w:t>
      </w:r>
    </w:p>
    <w:p w14:paraId="5152F7E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5.1.3 标准与法规的关系 </w:t>
      </w:r>
    </w:p>
    <w:p w14:paraId="76FE5B52">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5.2 标准、法规与市场经济的关系 </w:t>
      </w:r>
    </w:p>
    <w:p w14:paraId="17024E48">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5.2.1 标准与市场经济的关系 </w:t>
      </w:r>
    </w:p>
    <w:p w14:paraId="4E81CC70">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5.2.2 法规与市场经济的关系 </w:t>
      </w:r>
    </w:p>
    <w:p w14:paraId="648CCBF0">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5.2.3 标准、法规在市场经济及市场竞争中的作用</w:t>
      </w:r>
    </w:p>
    <w:p w14:paraId="08789B92">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5.4 标准、法规与食品安全体系的关系 </w:t>
      </w:r>
    </w:p>
    <w:p w14:paraId="15F4DA4D">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5.4.1 食品安全及食品安全问题的严重性 </w:t>
      </w:r>
    </w:p>
    <w:p w14:paraId="6D678088">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5.4.2 标准、法规与质量管理体系的关系 </w:t>
      </w:r>
    </w:p>
    <w:p w14:paraId="36BAC2F7">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5.4.3 标准、法规与食品质量安全的关系 </w:t>
      </w:r>
    </w:p>
    <w:p w14:paraId="35D64464">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5.5 食品标准与法规的研究内容、意义和学习方法 </w:t>
      </w:r>
    </w:p>
    <w:p w14:paraId="780A6ED1">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5.5.1 食品标准与法规的研究内容 </w:t>
      </w:r>
    </w:p>
    <w:p w14:paraId="434A347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5.5.2 食品标准与法规的研究意义 </w:t>
      </w:r>
    </w:p>
    <w:p w14:paraId="10CCCD9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5.5.3 食品标准与法规的学习方法 </w:t>
      </w:r>
    </w:p>
    <w:p w14:paraId="1BF90C4E">
      <w:pPr>
        <w:pStyle w:val="14"/>
        <w:spacing w:line="360" w:lineRule="auto"/>
        <w:ind w:left="480" w:firstLine="0" w:firstLineChars="0"/>
        <w:rPr>
          <w:rFonts w:ascii="Times New Roman" w:hAnsi="Times New Roman" w:cs="Times New Roman"/>
          <w:b/>
          <w:bCs/>
          <w:sz w:val="24"/>
        </w:rPr>
      </w:pPr>
      <w:r>
        <w:rPr>
          <w:rFonts w:ascii="Times New Roman" w:hAnsi="Times New Roman" w:cs="Times New Roman"/>
          <w:b/>
          <w:bCs/>
          <w:sz w:val="24"/>
          <w:szCs w:val="24"/>
        </w:rPr>
        <w:t xml:space="preserve">6 食品法律法规的基础知识 </w:t>
      </w:r>
    </w:p>
    <w:p w14:paraId="3C59C103">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6.1 食品法律与法规概述 </w:t>
      </w:r>
    </w:p>
    <w:p w14:paraId="5A4E5E2A">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6.1.1 法、法律和法规的概念 </w:t>
      </w:r>
    </w:p>
    <w:p w14:paraId="0B7F5571">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6.1.2 法律的基本特征 </w:t>
      </w:r>
    </w:p>
    <w:p w14:paraId="2EFD7DE9">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6.1.3 我国的立法体制与法律体系 </w:t>
      </w:r>
    </w:p>
    <w:p w14:paraId="4DD40D6A">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6.1.4 我国食品法律法规体系 </w:t>
      </w:r>
    </w:p>
    <w:p w14:paraId="5B137712">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6.2 法律法规的分类 </w:t>
      </w:r>
    </w:p>
    <w:p w14:paraId="14CBC608">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6.2.1 法律法规的分类原则 </w:t>
      </w:r>
    </w:p>
    <w:p w14:paraId="6878E83C">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6.2.2 按标准的内容划分 </w:t>
      </w:r>
    </w:p>
    <w:p w14:paraId="01724302">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6.2.3 按照层次划分 </w:t>
      </w:r>
    </w:p>
    <w:p w14:paraId="178144D9">
      <w:pPr>
        <w:pStyle w:val="14"/>
        <w:spacing w:line="360" w:lineRule="auto"/>
        <w:ind w:left="480" w:firstLine="0" w:firstLineChars="0"/>
        <w:rPr>
          <w:rFonts w:ascii="Times New Roman" w:hAnsi="Times New Roman" w:cs="Times New Roman"/>
          <w:b/>
          <w:bCs/>
          <w:sz w:val="24"/>
        </w:rPr>
      </w:pPr>
      <w:r>
        <w:rPr>
          <w:rFonts w:ascii="Times New Roman" w:hAnsi="Times New Roman" w:cs="Times New Roman"/>
          <w:b/>
          <w:bCs/>
          <w:sz w:val="24"/>
          <w:szCs w:val="24"/>
        </w:rPr>
        <w:t xml:space="preserve">7 我国的食品标准 </w:t>
      </w:r>
    </w:p>
    <w:p w14:paraId="553AF73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7.1 我国食品标准概述 </w:t>
      </w:r>
    </w:p>
    <w:p w14:paraId="522C1CFD">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7.1.1 我国食品标准发展历程 </w:t>
      </w:r>
    </w:p>
    <w:p w14:paraId="01610A0E">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7.1.2 我国食品标准现状 </w:t>
      </w:r>
    </w:p>
    <w:p w14:paraId="02CB5D08">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7.1.3 我国食品标准与国外食品标准的对比分析 </w:t>
      </w:r>
    </w:p>
    <w:p w14:paraId="4EBCBA3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7.2 食品基础标准 </w:t>
      </w:r>
    </w:p>
    <w:p w14:paraId="3941ED05">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7.2.1 食品术语标准 </w:t>
      </w:r>
    </w:p>
    <w:p w14:paraId="312EBA26">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7.2.2 食品图形符号、代号类标准 </w:t>
      </w:r>
    </w:p>
    <w:p w14:paraId="68A81BC5">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7.2.3 食品分类标准 </w:t>
      </w:r>
    </w:p>
    <w:p w14:paraId="143E37D9">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7.3 食品安全标准 </w:t>
      </w:r>
    </w:p>
    <w:p w14:paraId="31F14D29">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7.3.1 食品安全标准的概念 </w:t>
      </w:r>
    </w:p>
    <w:p w14:paraId="1129E2C2">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7.3.2 食品安全标准主要内容 </w:t>
      </w:r>
    </w:p>
    <w:p w14:paraId="0EECDD2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7.3.3 食品安全限量标准 </w:t>
      </w:r>
    </w:p>
    <w:p w14:paraId="2FEE0A19">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7.3.4 食品添加剂标准 </w:t>
      </w:r>
    </w:p>
    <w:p w14:paraId="5A06397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 xml:space="preserve">7.3.5 食品标签标准   </w:t>
      </w:r>
    </w:p>
    <w:p w14:paraId="3BD8A3DD">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7.3.6 食品贮藏标准</w:t>
      </w:r>
    </w:p>
    <w:p w14:paraId="01133041">
      <w:pPr>
        <w:pStyle w:val="14"/>
        <w:spacing w:line="360" w:lineRule="auto"/>
        <w:ind w:left="480" w:firstLine="0" w:firstLineChars="0"/>
        <w:rPr>
          <w:rFonts w:ascii="Times New Roman" w:hAnsi="Times New Roman" w:cs="Times New Roman"/>
          <w:b/>
          <w:bCs/>
          <w:sz w:val="24"/>
        </w:rPr>
      </w:pPr>
      <w:r>
        <w:rPr>
          <w:rFonts w:ascii="Times New Roman" w:hAnsi="Times New Roman" w:cs="Times New Roman"/>
          <w:b/>
          <w:bCs/>
          <w:sz w:val="24"/>
          <w:szCs w:val="24"/>
        </w:rPr>
        <w:t>8 保健食品和农产品</w:t>
      </w:r>
    </w:p>
    <w:p w14:paraId="582ECE5B">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8.1 农产品及原料的安全与监督管理</w:t>
      </w:r>
    </w:p>
    <w:p w14:paraId="16AF615D">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8.1.1 农产品食品原料分类及标准法规</w:t>
      </w:r>
    </w:p>
    <w:p w14:paraId="6136E5BB">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8.1.2 无公害食品农产品</w:t>
      </w:r>
    </w:p>
    <w:p w14:paraId="12181293">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8.1.3 绿色食品</w:t>
      </w:r>
    </w:p>
    <w:p w14:paraId="408D4A7F">
      <w:pPr>
        <w:pStyle w:val="14"/>
        <w:spacing w:line="360" w:lineRule="auto"/>
        <w:ind w:left="480" w:firstLine="0" w:firstLineChars="0"/>
        <w:rPr>
          <w:rFonts w:ascii="Times New Roman" w:hAnsi="Times New Roman" w:cs="Times New Roman"/>
          <w:bCs/>
          <w:sz w:val="24"/>
        </w:rPr>
      </w:pPr>
      <w:r>
        <w:rPr>
          <w:rFonts w:ascii="Times New Roman" w:hAnsi="Times New Roman" w:cs="Times New Roman"/>
          <w:bCs/>
          <w:sz w:val="24"/>
          <w:szCs w:val="24"/>
        </w:rPr>
        <w:t>8.1.4有机食品</w:t>
      </w:r>
    </w:p>
    <w:p w14:paraId="076FD3B7">
      <w:pPr>
        <w:pStyle w:val="14"/>
        <w:spacing w:line="360" w:lineRule="auto"/>
        <w:ind w:left="482" w:firstLine="0" w:firstLineChars="0"/>
        <w:rPr>
          <w:rFonts w:ascii="Times New Roman" w:hAnsi="Times New Roman" w:cs="Times New Roman"/>
          <w:b/>
          <w:bCs/>
          <w:sz w:val="24"/>
          <w:szCs w:val="24"/>
        </w:rPr>
      </w:pPr>
      <w:r>
        <w:rPr>
          <w:rFonts w:ascii="Times New Roman" w:hAnsi="Times New Roman" w:cs="Times New Roman"/>
          <w:b/>
          <w:bCs/>
          <w:sz w:val="24"/>
          <w:szCs w:val="24"/>
        </w:rPr>
        <w:t>（五）食品加工模块</w:t>
      </w:r>
    </w:p>
    <w:p w14:paraId="6819C455">
      <w:pPr>
        <w:widowControl w:val="0"/>
        <w:adjustRightInd/>
        <w:snapToGrid/>
        <w:spacing w:after="0" w:line="360" w:lineRule="auto"/>
        <w:ind w:left="440" w:leftChars="200"/>
        <w:jc w:val="both"/>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w:t>
      </w:r>
      <w:r>
        <w:rPr>
          <w:rFonts w:ascii="Times New Roman" w:hAnsi="Times New Roman" w:cs="Times New Roman" w:eastAsiaTheme="minorEastAsia"/>
          <w:b/>
          <w:bCs/>
          <w:color w:val="000000"/>
          <w:kern w:val="2"/>
          <w:sz w:val="24"/>
          <w:szCs w:val="24"/>
        </w:rPr>
        <w:t>安全生产教育</w:t>
      </w:r>
    </w:p>
    <w:p w14:paraId="3F8DDB34">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1.1.识别乳品安全生产中常见的危险</w:t>
      </w:r>
    </w:p>
    <w:p w14:paraId="401F2A10">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1.2预防乳品生产中常用安全风险</w:t>
      </w:r>
    </w:p>
    <w:p w14:paraId="069D8F4B">
      <w:pPr>
        <w:widowControl w:val="0"/>
        <w:adjustRightInd/>
        <w:snapToGrid/>
        <w:spacing w:after="0" w:line="360" w:lineRule="auto"/>
        <w:ind w:left="440" w:leftChars="200"/>
        <w:jc w:val="both"/>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2典型单元操作</w:t>
      </w:r>
    </w:p>
    <w:p w14:paraId="658EDDCD">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2.1生乳验收</w:t>
      </w:r>
    </w:p>
    <w:p w14:paraId="34DFEC19">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2.2 预处理</w:t>
      </w:r>
    </w:p>
    <w:p w14:paraId="0D7140C5">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2.3杀菌</w:t>
      </w:r>
    </w:p>
    <w:p w14:paraId="4CCE7632">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2.4灌装</w:t>
      </w:r>
    </w:p>
    <w:p w14:paraId="27993196">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2.5 CIP</w:t>
      </w:r>
    </w:p>
    <w:p w14:paraId="3B0FFDAA">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2.6饮料用水及水处理</w:t>
      </w:r>
    </w:p>
    <w:p w14:paraId="6F83491B">
      <w:pPr>
        <w:widowControl w:val="0"/>
        <w:adjustRightInd/>
        <w:snapToGrid/>
        <w:spacing w:after="0" w:line="360" w:lineRule="auto"/>
        <w:ind w:left="440" w:leftChars="200"/>
        <w:jc w:val="both"/>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3典型乳与饮料制品加工</w:t>
      </w:r>
    </w:p>
    <w:p w14:paraId="1A9895A9">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3.1巴氏杀菌乳加工</w:t>
      </w:r>
    </w:p>
    <w:p w14:paraId="6AB229D1">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3.1.1巴氏杀菌乳质量标准</w:t>
      </w:r>
    </w:p>
    <w:p w14:paraId="4FFB2452">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3.1.2巴氏杀菌乳加工过程</w:t>
      </w:r>
    </w:p>
    <w:p w14:paraId="70AD3F1E">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3.2酸乳加工</w:t>
      </w:r>
    </w:p>
    <w:p w14:paraId="415B603A">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3.2.1酸乳质量标准</w:t>
      </w:r>
    </w:p>
    <w:p w14:paraId="6987747F">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3.2.2酸乳加工过程</w:t>
      </w:r>
    </w:p>
    <w:p w14:paraId="0C8D2DC4">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3.3干酪加工</w:t>
      </w:r>
    </w:p>
    <w:p w14:paraId="1F2174D3">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3.3.1干酪质量标准</w:t>
      </w:r>
    </w:p>
    <w:p w14:paraId="618B741A">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3.3.2干酪加工过程</w:t>
      </w:r>
    </w:p>
    <w:p w14:paraId="3DF20527">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3.4果蔬汁加工</w:t>
      </w:r>
    </w:p>
    <w:p w14:paraId="08BC7EBD">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3.4.1果蔬汁质量标准</w:t>
      </w:r>
    </w:p>
    <w:p w14:paraId="4256DCC5">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3.4.2果蔬汁加工过程</w:t>
      </w:r>
    </w:p>
    <w:p w14:paraId="19604FAE">
      <w:pPr>
        <w:widowControl w:val="0"/>
        <w:adjustRightInd/>
        <w:snapToGrid/>
        <w:spacing w:after="0" w:line="360" w:lineRule="auto"/>
        <w:ind w:left="440" w:leftChars="200"/>
        <w:jc w:val="both"/>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4 原辅料与生产管理基础</w:t>
      </w:r>
    </w:p>
    <w:p w14:paraId="1EDD7F15">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4.1生产管理基本技能</w:t>
      </w:r>
    </w:p>
    <w:p w14:paraId="32611D4D">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4.1.1日常沟通管理</w:t>
      </w:r>
    </w:p>
    <w:p w14:paraId="52ADD030">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4.1.2 5S管理</w:t>
      </w:r>
    </w:p>
    <w:p w14:paraId="7118AAA2">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4.1.3 目视化管理</w:t>
      </w:r>
    </w:p>
    <w:p w14:paraId="5A5709F4">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4.1.4 甘特图</w:t>
      </w:r>
    </w:p>
    <w:p w14:paraId="5825AE48">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4.1.5 鱼骨图</w:t>
      </w:r>
    </w:p>
    <w:p w14:paraId="389BD56D">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4.2生产管理体系</w:t>
      </w:r>
    </w:p>
    <w:p w14:paraId="4D578532">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4.2.1精益管理体系</w:t>
      </w:r>
    </w:p>
    <w:p w14:paraId="319DBDC2">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4.2.2 TPM管理体系</w:t>
      </w:r>
    </w:p>
    <w:p w14:paraId="0B859937">
      <w:pPr>
        <w:widowControl w:val="0"/>
        <w:adjustRightInd/>
        <w:snapToGrid/>
        <w:spacing w:after="0" w:line="360" w:lineRule="auto"/>
        <w:ind w:left="440" w:leftChars="200"/>
        <w:jc w:val="both"/>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5原辅料与生产管理</w:t>
      </w:r>
    </w:p>
    <w:p w14:paraId="1F538F60">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5.1生产计划管理</w:t>
      </w:r>
    </w:p>
    <w:p w14:paraId="63B018C9">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5.1.1核定生产能力</w:t>
      </w:r>
    </w:p>
    <w:p w14:paraId="75B3B8B9">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5.1.2制定生产计划</w:t>
      </w:r>
    </w:p>
    <w:p w14:paraId="0AC28C05">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5.2原辅料管理</w:t>
      </w:r>
    </w:p>
    <w:p w14:paraId="64824433">
      <w:pPr>
        <w:widowControl w:val="0"/>
        <w:adjustRightInd/>
        <w:snapToGrid/>
        <w:spacing w:after="0" w:line="360" w:lineRule="auto"/>
        <w:ind w:left="440" w:leftChars="200"/>
        <w:jc w:val="both"/>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5.2.1</w:t>
      </w:r>
      <w:r>
        <w:rPr>
          <w:rFonts w:ascii="Times New Roman" w:hAnsi="Times New Roman" w:cs="Times New Roman" w:eastAsiaTheme="minorEastAsia"/>
          <w:sz w:val="24"/>
          <w:szCs w:val="24"/>
        </w:rPr>
        <w:t>原辅料领取管理</w:t>
      </w:r>
    </w:p>
    <w:p w14:paraId="747F550E">
      <w:pPr>
        <w:widowControl w:val="0"/>
        <w:adjustRightInd/>
        <w:snapToGrid/>
        <w:spacing w:after="0" w:line="360" w:lineRule="auto"/>
        <w:ind w:left="440" w:leftChars="200"/>
        <w:jc w:val="both"/>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5.2.2</w:t>
      </w:r>
      <w:r>
        <w:rPr>
          <w:rFonts w:ascii="Times New Roman" w:hAnsi="Times New Roman" w:cs="Times New Roman" w:eastAsiaTheme="minorEastAsia"/>
          <w:sz w:val="24"/>
          <w:szCs w:val="24"/>
        </w:rPr>
        <w:t>原辅料使用管理</w:t>
      </w:r>
    </w:p>
    <w:p w14:paraId="53EEF5F1">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5.2.3</w:t>
      </w:r>
      <w:r>
        <w:rPr>
          <w:rFonts w:ascii="Times New Roman" w:hAnsi="Times New Roman" w:cs="Times New Roman" w:eastAsiaTheme="minorEastAsia"/>
          <w:sz w:val="24"/>
          <w:szCs w:val="24"/>
        </w:rPr>
        <w:t>原辅料盘点管理</w:t>
      </w:r>
    </w:p>
    <w:p w14:paraId="115E0222">
      <w:pPr>
        <w:widowControl w:val="0"/>
        <w:adjustRightInd/>
        <w:snapToGrid/>
        <w:spacing w:after="0" w:line="360" w:lineRule="auto"/>
        <w:ind w:left="440" w:left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5.3设备管理</w:t>
      </w:r>
    </w:p>
    <w:p w14:paraId="5E849530">
      <w:pPr>
        <w:widowControl w:val="0"/>
        <w:adjustRightInd/>
        <w:snapToGrid/>
        <w:spacing w:after="0" w:line="360" w:lineRule="auto"/>
        <w:ind w:left="440" w:leftChars="20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5.3</w:t>
      </w:r>
      <w:r>
        <w:rPr>
          <w:rFonts w:ascii="Times New Roman" w:hAnsi="Times New Roman" w:cs="Times New Roman" w:eastAsiaTheme="minorEastAsia"/>
          <w:sz w:val="24"/>
          <w:szCs w:val="24"/>
        </w:rPr>
        <w:t>.1设备日常管理</w:t>
      </w:r>
    </w:p>
    <w:p w14:paraId="2E3DEFEA">
      <w:pPr>
        <w:widowControl w:val="0"/>
        <w:adjustRightInd/>
        <w:snapToGrid/>
        <w:spacing w:after="0" w:line="360" w:lineRule="auto"/>
        <w:ind w:left="440" w:leftChars="200"/>
        <w:rPr>
          <w:rFonts w:ascii="Times New Roman" w:hAnsi="Times New Roman" w:cs="Times New Roman"/>
          <w:bCs/>
          <w:sz w:val="24"/>
          <w:szCs w:val="24"/>
        </w:rPr>
      </w:pPr>
      <w:r>
        <w:rPr>
          <w:rFonts w:ascii="Times New Roman" w:hAnsi="Times New Roman" w:cs="Times New Roman" w:eastAsiaTheme="minorEastAsia"/>
          <w:kern w:val="2"/>
          <w:sz w:val="24"/>
          <w:szCs w:val="24"/>
        </w:rPr>
        <w:t>5.3</w:t>
      </w:r>
      <w:r>
        <w:rPr>
          <w:rFonts w:ascii="Times New Roman" w:hAnsi="Times New Roman" w:cs="Times New Roman" w:eastAsiaTheme="minorEastAsia"/>
          <w:sz w:val="24"/>
          <w:szCs w:val="24"/>
        </w:rPr>
        <w:t>.2设备维护保养管理</w:t>
      </w:r>
    </w:p>
    <w:p w14:paraId="1929B250">
      <w:pPr>
        <w:pStyle w:val="14"/>
        <w:spacing w:line="360" w:lineRule="auto"/>
        <w:ind w:left="482" w:firstLine="0" w:firstLineChars="0"/>
        <w:rPr>
          <w:rFonts w:ascii="Times New Roman" w:hAnsi="Times New Roman" w:cs="Times New Roman"/>
          <w:b/>
          <w:bCs/>
          <w:sz w:val="24"/>
          <w:szCs w:val="24"/>
        </w:rPr>
      </w:pPr>
      <w:r>
        <w:rPr>
          <w:rFonts w:ascii="Times New Roman" w:hAnsi="Times New Roman" w:cs="Times New Roman"/>
          <w:b/>
          <w:bCs/>
          <w:sz w:val="24"/>
          <w:szCs w:val="24"/>
        </w:rPr>
        <w:t xml:space="preserve">四、参考资料 </w:t>
      </w:r>
    </w:p>
    <w:p w14:paraId="6FAA536B">
      <w:pPr>
        <w:spacing w:line="340" w:lineRule="exact"/>
        <w:ind w:firstLine="480" w:firstLineChars="200"/>
        <w:rPr>
          <w:rFonts w:ascii="Times New Roman" w:hAnsi="Times New Roman" w:cs="Times New Roman" w:eastAsiaTheme="minorEastAsia"/>
          <w:kern w:val="2"/>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eastAsiaTheme="minorEastAsia"/>
          <w:kern w:val="2"/>
          <w:sz w:val="24"/>
          <w:szCs w:val="24"/>
        </w:rPr>
        <w:t>秦川.无机化学  第1版.化学工业出版社,2016</w:t>
      </w:r>
    </w:p>
    <w:p w14:paraId="744F1E16">
      <w:pPr>
        <w:spacing w:line="340" w:lineRule="exact"/>
        <w:ind w:firstLine="480" w:firstLineChars="200"/>
        <w:rPr>
          <w:rFonts w:ascii="Times New Roman" w:hAnsi="Times New Roman" w:cs="Times New Roman" w:eastAsiaTheme="minorEastAsia"/>
          <w:kern w:val="2"/>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eastAsiaTheme="minorEastAsia"/>
          <w:kern w:val="2"/>
          <w:sz w:val="24"/>
          <w:szCs w:val="24"/>
        </w:rPr>
        <w:t>王晶.化学选择性必修3（有机化学基础）  第1版.人民教育出版社,2020</w:t>
      </w:r>
    </w:p>
    <w:p w14:paraId="1A4239B1">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[3]杜克生.食品生物化学 第2版.中国轻工业出版社，2023</w:t>
      </w:r>
    </w:p>
    <w:p w14:paraId="79ABECFA">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[4]付云红 孙巍.分析化学 第三版.化学工业出版社，2022</w:t>
      </w:r>
    </w:p>
    <w:p w14:paraId="53AF1D11">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[5]祝美云.食品感官评价.化学工业出版社，2016</w:t>
      </w:r>
    </w:p>
    <w:p w14:paraId="7FFB04E4">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[6]徐树来,王永华.食品感官分析与实验.化学工业出版社,2018</w:t>
      </w:r>
    </w:p>
    <w:p w14:paraId="5BF7985C">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[7]GB 7718-2011《食品安全国家标准 预包装食品标签通则》</w:t>
      </w:r>
    </w:p>
    <w:p w14:paraId="449CF33D">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[8]GB 28050-2011《食品安全国家标准 预包装食品营养标签通则》</w:t>
      </w:r>
    </w:p>
    <w:p w14:paraId="542C41A0">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[9]王仲伟.食品理化常规检验.高等教育出版社，2024</w:t>
      </w:r>
    </w:p>
    <w:p w14:paraId="40DE887E">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[10]杜淑霞,王一凡.食品理化检验技术（第二版）.科学出版社,2022</w:t>
      </w:r>
    </w:p>
    <w:p w14:paraId="34271CCC">
      <w:pPr>
        <w:spacing w:line="340" w:lineRule="exact"/>
        <w:ind w:firstLine="480" w:firstLineChars="200"/>
        <w:rPr>
          <w:rFonts w:ascii="Times New Roman" w:hAnsi="Times New Roman" w:cs="Times New Roman"/>
          <w:bCs/>
          <w:sz w:val="24"/>
        </w:rPr>
      </w:pPr>
      <w:r>
        <w:rPr>
          <w:rFonts w:ascii="Times New Roman" w:hAnsi="Times New Roman" w:cs="Times New Roman"/>
          <w:sz w:val="24"/>
          <w:szCs w:val="24"/>
        </w:rPr>
        <w:t>[11]</w:t>
      </w:r>
      <w:r>
        <w:rPr>
          <w:rFonts w:ascii="Times New Roman" w:hAnsi="Times New Roman" w:cs="Times New Roman"/>
        </w:rPr>
        <w:t xml:space="preserve"> </w:t>
      </w:r>
      <w:r>
        <w:rPr>
          <w:rFonts w:ascii="Times New Roman" w:hAnsi="Times New Roman" w:cs="Times New Roman" w:eastAsiaTheme="minorEastAsia"/>
          <w:kern w:val="2"/>
          <w:sz w:val="24"/>
          <w:szCs w:val="24"/>
        </w:rPr>
        <w:t>张宇.实验室安全与管理  第1版.化学工业出版社,2023</w:t>
      </w:r>
    </w:p>
    <w:p w14:paraId="5B887B79">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[12] 余以刚.食品标准与法规  第3版.中国轻工业出版社,2023</w:t>
      </w:r>
    </w:p>
    <w:p w14:paraId="1DF5C818">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[13] 罗丽萍，江建军.食品加工技术  第2版.高等教育出版社,2019</w:t>
      </w:r>
    </w:p>
    <w:p w14:paraId="790A1336">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[14] 马兆瑞，秦立虎.现代乳制品加工技术  第2版.中国轻工业出版社,2010</w:t>
      </w:r>
    </w:p>
    <w:p w14:paraId="391B70DE">
      <w:pPr>
        <w:pStyle w:val="14"/>
        <w:spacing w:line="360" w:lineRule="auto"/>
        <w:ind w:firstLine="480"/>
        <w:rPr>
          <w:rFonts w:ascii="Times New Roman" w:hAnsi="Times New Roman" w:cs="Times New Roman"/>
          <w:sz w:val="24"/>
          <w:szCs w:val="24"/>
        </w:rPr>
      </w:pPr>
      <w:r>
        <w:rPr>
          <w:rFonts w:ascii="Times New Roman" w:hAnsi="Times New Roman" w:cs="Times New Roman"/>
          <w:sz w:val="24"/>
          <w:szCs w:val="24"/>
        </w:rPr>
        <w:t>[15] 滕宝红.生产管理实操  第2版.中国工信出版社,2019</w:t>
      </w:r>
      <w:bookmarkStart w:id="0" w:name="_GoBack"/>
      <w:bookmarkEnd w:id="0"/>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837385"/>
    </w:sdtPr>
    <w:sdtEndPr>
      <w:rPr>
        <w:rFonts w:asciiTheme="minorEastAsia" w:hAnsiTheme="minorEastAsia" w:eastAsiaTheme="minorEastAsia"/>
      </w:rPr>
    </w:sdtEndPr>
    <w:sdtContent>
      <w:sdt>
        <w:sdtPr>
          <w:id w:val="98381352"/>
        </w:sdtPr>
        <w:sdtEndPr>
          <w:rPr>
            <w:rFonts w:asciiTheme="minorEastAsia" w:hAnsiTheme="minorEastAsia" w:eastAsiaTheme="minorEastAsia"/>
          </w:rPr>
        </w:sdtEndPr>
        <w:sdtContent>
          <w:p w14:paraId="3CCC9435">
            <w:pPr>
              <w:pStyle w:val="6"/>
              <w:jc w:val="center"/>
              <w:rPr>
                <w:rFonts w:hint="eastAsia" w:asciiTheme="minorEastAsia" w:hAnsiTheme="minorEastAsia" w:eastAsiaTheme="minorEastAsia"/>
              </w:rPr>
            </w:pPr>
            <w:r>
              <w:rPr>
                <w:rFonts w:asciiTheme="minorEastAsia" w:hAnsiTheme="minorEastAsia" w:eastAsiaTheme="minorEastAsia"/>
                <w:lang w:val="zh-CN"/>
              </w:rPr>
              <w:t xml:space="preserve"> </w:t>
            </w:r>
            <w:r>
              <w:rPr>
                <w:rFonts w:asciiTheme="minorEastAsia" w:hAnsiTheme="minorEastAsia" w:eastAsiaTheme="minorEastAsia"/>
                <w:b/>
                <w:bCs/>
                <w:sz w:val="24"/>
                <w:szCs w:val="24"/>
              </w:rPr>
              <w:fldChar w:fldCharType="begin"/>
            </w:r>
            <w:r>
              <w:rPr>
                <w:rFonts w:asciiTheme="minorEastAsia" w:hAnsiTheme="minorEastAsia" w:eastAsiaTheme="minorEastAsia"/>
                <w:b/>
                <w:bCs/>
              </w:rPr>
              <w:instrText xml:space="preserve">PAGE</w:instrText>
            </w:r>
            <w:r>
              <w:rPr>
                <w:rFonts w:asciiTheme="minorEastAsia" w:hAnsiTheme="minorEastAsia" w:eastAsiaTheme="minorEastAsia"/>
                <w:b/>
                <w:bCs/>
                <w:sz w:val="24"/>
                <w:szCs w:val="24"/>
              </w:rPr>
              <w:fldChar w:fldCharType="separate"/>
            </w:r>
            <w:r>
              <w:rPr>
                <w:rFonts w:asciiTheme="minorEastAsia" w:hAnsiTheme="minorEastAsia" w:eastAsiaTheme="minorEastAsia"/>
                <w:b/>
                <w:bCs/>
              </w:rPr>
              <w:t>22</w:t>
            </w:r>
            <w:r>
              <w:rPr>
                <w:rFonts w:asciiTheme="minorEastAsia" w:hAnsiTheme="minorEastAsia" w:eastAsiaTheme="minorEastAsia"/>
                <w:b/>
                <w:bCs/>
                <w:sz w:val="24"/>
                <w:szCs w:val="24"/>
              </w:rPr>
              <w:fldChar w:fldCharType="end"/>
            </w:r>
            <w:r>
              <w:rPr>
                <w:rFonts w:asciiTheme="minorEastAsia" w:hAnsiTheme="minorEastAsia" w:eastAsiaTheme="minorEastAsia"/>
                <w:lang w:val="zh-CN"/>
              </w:rPr>
              <w:t xml:space="preserve"> / </w:t>
            </w:r>
            <w:r>
              <w:rPr>
                <w:rFonts w:asciiTheme="minorEastAsia" w:hAnsiTheme="minorEastAsia" w:eastAsiaTheme="minorEastAsia"/>
                <w:b/>
                <w:bCs/>
                <w:sz w:val="24"/>
                <w:szCs w:val="24"/>
              </w:rPr>
              <w:fldChar w:fldCharType="begin"/>
            </w:r>
            <w:r>
              <w:rPr>
                <w:rFonts w:asciiTheme="minorEastAsia" w:hAnsiTheme="minorEastAsia" w:eastAsiaTheme="minorEastAsia"/>
                <w:b/>
                <w:bCs/>
              </w:rPr>
              <w:instrText xml:space="preserve">NUMPAGES</w:instrText>
            </w:r>
            <w:r>
              <w:rPr>
                <w:rFonts w:asciiTheme="minorEastAsia" w:hAnsiTheme="minorEastAsia" w:eastAsiaTheme="minorEastAsia"/>
                <w:b/>
                <w:bCs/>
                <w:sz w:val="24"/>
                <w:szCs w:val="24"/>
              </w:rPr>
              <w:fldChar w:fldCharType="separate"/>
            </w:r>
            <w:r>
              <w:rPr>
                <w:rFonts w:asciiTheme="minorEastAsia" w:hAnsiTheme="minorEastAsia" w:eastAsiaTheme="minorEastAsia"/>
                <w:b/>
                <w:bCs/>
              </w:rPr>
              <w:t>22</w:t>
            </w:r>
            <w:r>
              <w:rPr>
                <w:rFonts w:asciiTheme="minorEastAsia" w:hAnsiTheme="minorEastAsia" w:eastAsiaTheme="minorEastAsia"/>
                <w:b/>
                <w:bCs/>
                <w:sz w:val="24"/>
                <w:szCs w:val="24"/>
              </w:rPr>
              <w:fldChar w:fldCharType="end"/>
            </w:r>
          </w:p>
        </w:sdtContent>
      </w:sdt>
    </w:sdtContent>
  </w:sdt>
  <w:p w14:paraId="0F5E8BF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M2JlNzM5MDI5OGE5NzEyM2EyMGE1MDg5NDA5NjIifQ=="/>
  </w:docVars>
  <w:rsids>
    <w:rsidRoot w:val="00D31D50"/>
    <w:rsid w:val="00012071"/>
    <w:rsid w:val="0001543B"/>
    <w:rsid w:val="00015A5E"/>
    <w:rsid w:val="00023A9F"/>
    <w:rsid w:val="00035008"/>
    <w:rsid w:val="00042CF6"/>
    <w:rsid w:val="00043836"/>
    <w:rsid w:val="00055A9E"/>
    <w:rsid w:val="00070F03"/>
    <w:rsid w:val="0007282B"/>
    <w:rsid w:val="00081C40"/>
    <w:rsid w:val="0009042F"/>
    <w:rsid w:val="000918BE"/>
    <w:rsid w:val="00092E98"/>
    <w:rsid w:val="0009794D"/>
    <w:rsid w:val="000C3E32"/>
    <w:rsid w:val="000F1786"/>
    <w:rsid w:val="00113CEF"/>
    <w:rsid w:val="00121161"/>
    <w:rsid w:val="001351B1"/>
    <w:rsid w:val="0014257F"/>
    <w:rsid w:val="00150F9B"/>
    <w:rsid w:val="00180376"/>
    <w:rsid w:val="00195FFC"/>
    <w:rsid w:val="001B561F"/>
    <w:rsid w:val="001C01C6"/>
    <w:rsid w:val="001C7D15"/>
    <w:rsid w:val="001D1857"/>
    <w:rsid w:val="001D22F2"/>
    <w:rsid w:val="001D5428"/>
    <w:rsid w:val="001E6FDC"/>
    <w:rsid w:val="002104FF"/>
    <w:rsid w:val="00241CA1"/>
    <w:rsid w:val="00263788"/>
    <w:rsid w:val="002C2EB7"/>
    <w:rsid w:val="002C5DEF"/>
    <w:rsid w:val="002E584C"/>
    <w:rsid w:val="002F2C35"/>
    <w:rsid w:val="002F5A58"/>
    <w:rsid w:val="00302AA6"/>
    <w:rsid w:val="00304463"/>
    <w:rsid w:val="0031063F"/>
    <w:rsid w:val="00315CD0"/>
    <w:rsid w:val="00323B43"/>
    <w:rsid w:val="0032437F"/>
    <w:rsid w:val="00326A9A"/>
    <w:rsid w:val="00336749"/>
    <w:rsid w:val="00365A6D"/>
    <w:rsid w:val="00373725"/>
    <w:rsid w:val="0037536A"/>
    <w:rsid w:val="003820F8"/>
    <w:rsid w:val="00386732"/>
    <w:rsid w:val="00390F02"/>
    <w:rsid w:val="003913D2"/>
    <w:rsid w:val="00394A39"/>
    <w:rsid w:val="003A086D"/>
    <w:rsid w:val="003B0D65"/>
    <w:rsid w:val="003B2FFD"/>
    <w:rsid w:val="003C2787"/>
    <w:rsid w:val="003C4183"/>
    <w:rsid w:val="003C6997"/>
    <w:rsid w:val="003D37D8"/>
    <w:rsid w:val="003E2CDF"/>
    <w:rsid w:val="003E5253"/>
    <w:rsid w:val="003F19DD"/>
    <w:rsid w:val="00400F9E"/>
    <w:rsid w:val="00407C5F"/>
    <w:rsid w:val="004104AE"/>
    <w:rsid w:val="004232F2"/>
    <w:rsid w:val="00426133"/>
    <w:rsid w:val="004358AB"/>
    <w:rsid w:val="00443B13"/>
    <w:rsid w:val="00447800"/>
    <w:rsid w:val="00450AC0"/>
    <w:rsid w:val="0045212D"/>
    <w:rsid w:val="00453D35"/>
    <w:rsid w:val="004711F6"/>
    <w:rsid w:val="004862FE"/>
    <w:rsid w:val="00495FCE"/>
    <w:rsid w:val="004A3520"/>
    <w:rsid w:val="004A43C1"/>
    <w:rsid w:val="004B590C"/>
    <w:rsid w:val="004B752F"/>
    <w:rsid w:val="004C0563"/>
    <w:rsid w:val="004D237C"/>
    <w:rsid w:val="004D60F5"/>
    <w:rsid w:val="004F20C2"/>
    <w:rsid w:val="00502747"/>
    <w:rsid w:val="00503E93"/>
    <w:rsid w:val="005071CF"/>
    <w:rsid w:val="00507900"/>
    <w:rsid w:val="00511A36"/>
    <w:rsid w:val="005430CF"/>
    <w:rsid w:val="00582EC6"/>
    <w:rsid w:val="005A0463"/>
    <w:rsid w:val="005B1608"/>
    <w:rsid w:val="005B1EAE"/>
    <w:rsid w:val="005B2809"/>
    <w:rsid w:val="005C03A2"/>
    <w:rsid w:val="005F218A"/>
    <w:rsid w:val="00605842"/>
    <w:rsid w:val="0061299F"/>
    <w:rsid w:val="00633A3D"/>
    <w:rsid w:val="00637CA2"/>
    <w:rsid w:val="00645F18"/>
    <w:rsid w:val="006B2A2B"/>
    <w:rsid w:val="006E5BD6"/>
    <w:rsid w:val="00701894"/>
    <w:rsid w:val="007043CB"/>
    <w:rsid w:val="007043D0"/>
    <w:rsid w:val="00707961"/>
    <w:rsid w:val="007118C7"/>
    <w:rsid w:val="00727B5D"/>
    <w:rsid w:val="007453FE"/>
    <w:rsid w:val="00756046"/>
    <w:rsid w:val="00772053"/>
    <w:rsid w:val="00780779"/>
    <w:rsid w:val="00795A22"/>
    <w:rsid w:val="007C0342"/>
    <w:rsid w:val="007D4A01"/>
    <w:rsid w:val="00800F25"/>
    <w:rsid w:val="0080730E"/>
    <w:rsid w:val="00812627"/>
    <w:rsid w:val="00826123"/>
    <w:rsid w:val="00832BC3"/>
    <w:rsid w:val="008362C5"/>
    <w:rsid w:val="0084008C"/>
    <w:rsid w:val="00840DF2"/>
    <w:rsid w:val="008508FD"/>
    <w:rsid w:val="00852898"/>
    <w:rsid w:val="00871069"/>
    <w:rsid w:val="00874129"/>
    <w:rsid w:val="00891F89"/>
    <w:rsid w:val="0089279A"/>
    <w:rsid w:val="008B0967"/>
    <w:rsid w:val="008B7726"/>
    <w:rsid w:val="008C2455"/>
    <w:rsid w:val="008E31A7"/>
    <w:rsid w:val="008E3BB6"/>
    <w:rsid w:val="008F6F59"/>
    <w:rsid w:val="00900606"/>
    <w:rsid w:val="00906036"/>
    <w:rsid w:val="00910095"/>
    <w:rsid w:val="009314A1"/>
    <w:rsid w:val="00943E79"/>
    <w:rsid w:val="00952532"/>
    <w:rsid w:val="0096447E"/>
    <w:rsid w:val="009720C4"/>
    <w:rsid w:val="00981949"/>
    <w:rsid w:val="009B5887"/>
    <w:rsid w:val="009C37A8"/>
    <w:rsid w:val="009C7FE1"/>
    <w:rsid w:val="009E5E09"/>
    <w:rsid w:val="00A155B6"/>
    <w:rsid w:val="00A239A4"/>
    <w:rsid w:val="00A30B2A"/>
    <w:rsid w:val="00A45AFF"/>
    <w:rsid w:val="00A646B2"/>
    <w:rsid w:val="00A76F13"/>
    <w:rsid w:val="00A8337A"/>
    <w:rsid w:val="00A94AB7"/>
    <w:rsid w:val="00AA7E84"/>
    <w:rsid w:val="00AC04F6"/>
    <w:rsid w:val="00AD2795"/>
    <w:rsid w:val="00AE3EB9"/>
    <w:rsid w:val="00AE502C"/>
    <w:rsid w:val="00AF4F98"/>
    <w:rsid w:val="00AF79F2"/>
    <w:rsid w:val="00B04037"/>
    <w:rsid w:val="00B15DCF"/>
    <w:rsid w:val="00B23AD1"/>
    <w:rsid w:val="00B3501B"/>
    <w:rsid w:val="00B37A67"/>
    <w:rsid w:val="00B4171C"/>
    <w:rsid w:val="00B625BF"/>
    <w:rsid w:val="00B70402"/>
    <w:rsid w:val="00B7174D"/>
    <w:rsid w:val="00B744B9"/>
    <w:rsid w:val="00BA1195"/>
    <w:rsid w:val="00BA4D1E"/>
    <w:rsid w:val="00BA5EF4"/>
    <w:rsid w:val="00BA69D7"/>
    <w:rsid w:val="00BB5343"/>
    <w:rsid w:val="00BC4FDB"/>
    <w:rsid w:val="00BD1798"/>
    <w:rsid w:val="00BD6624"/>
    <w:rsid w:val="00BD781B"/>
    <w:rsid w:val="00BE0258"/>
    <w:rsid w:val="00BE069F"/>
    <w:rsid w:val="00BF24EE"/>
    <w:rsid w:val="00C175BA"/>
    <w:rsid w:val="00C2035B"/>
    <w:rsid w:val="00C20E57"/>
    <w:rsid w:val="00C272BA"/>
    <w:rsid w:val="00C35D35"/>
    <w:rsid w:val="00C37E9F"/>
    <w:rsid w:val="00C45CA9"/>
    <w:rsid w:val="00C500BA"/>
    <w:rsid w:val="00C56693"/>
    <w:rsid w:val="00C663B1"/>
    <w:rsid w:val="00C73110"/>
    <w:rsid w:val="00C764D7"/>
    <w:rsid w:val="00C77E7B"/>
    <w:rsid w:val="00D12A12"/>
    <w:rsid w:val="00D15A07"/>
    <w:rsid w:val="00D177CD"/>
    <w:rsid w:val="00D31D50"/>
    <w:rsid w:val="00D32147"/>
    <w:rsid w:val="00D3264A"/>
    <w:rsid w:val="00D34C10"/>
    <w:rsid w:val="00D3545C"/>
    <w:rsid w:val="00D3574D"/>
    <w:rsid w:val="00D36D05"/>
    <w:rsid w:val="00D630AF"/>
    <w:rsid w:val="00DA3AEE"/>
    <w:rsid w:val="00DB7011"/>
    <w:rsid w:val="00DB7065"/>
    <w:rsid w:val="00DC6C84"/>
    <w:rsid w:val="00DC6D77"/>
    <w:rsid w:val="00DD3978"/>
    <w:rsid w:val="00DD5DF6"/>
    <w:rsid w:val="00DE44F3"/>
    <w:rsid w:val="00E03F20"/>
    <w:rsid w:val="00E051CE"/>
    <w:rsid w:val="00E5156B"/>
    <w:rsid w:val="00E53AE8"/>
    <w:rsid w:val="00E61891"/>
    <w:rsid w:val="00EA09AB"/>
    <w:rsid w:val="00EA1DEF"/>
    <w:rsid w:val="00EA7EC9"/>
    <w:rsid w:val="00EC3233"/>
    <w:rsid w:val="00ED1280"/>
    <w:rsid w:val="00EE16FD"/>
    <w:rsid w:val="00EF0891"/>
    <w:rsid w:val="00F05756"/>
    <w:rsid w:val="00F061DD"/>
    <w:rsid w:val="00F12058"/>
    <w:rsid w:val="00F1356B"/>
    <w:rsid w:val="00F14A4B"/>
    <w:rsid w:val="00F17C5B"/>
    <w:rsid w:val="00F205F2"/>
    <w:rsid w:val="00F43F83"/>
    <w:rsid w:val="00F5121A"/>
    <w:rsid w:val="00F75FCA"/>
    <w:rsid w:val="00F945E1"/>
    <w:rsid w:val="00FA28CF"/>
    <w:rsid w:val="00FA372B"/>
    <w:rsid w:val="00FB295A"/>
    <w:rsid w:val="00FB42D9"/>
    <w:rsid w:val="00FC292C"/>
    <w:rsid w:val="00FC48AF"/>
    <w:rsid w:val="00FD48C5"/>
    <w:rsid w:val="00FF66A8"/>
    <w:rsid w:val="04993717"/>
    <w:rsid w:val="05DA5C0C"/>
    <w:rsid w:val="0A465BF1"/>
    <w:rsid w:val="0DDD32A3"/>
    <w:rsid w:val="17CF1E32"/>
    <w:rsid w:val="19172534"/>
    <w:rsid w:val="1D224AD8"/>
    <w:rsid w:val="1E9D006A"/>
    <w:rsid w:val="26E975C8"/>
    <w:rsid w:val="27FD45B5"/>
    <w:rsid w:val="28C57AF0"/>
    <w:rsid w:val="2F5824C1"/>
    <w:rsid w:val="36BB5266"/>
    <w:rsid w:val="3B5A363D"/>
    <w:rsid w:val="456F030B"/>
    <w:rsid w:val="45A51F20"/>
    <w:rsid w:val="558620FA"/>
    <w:rsid w:val="61473C8E"/>
    <w:rsid w:val="63F91396"/>
    <w:rsid w:val="655D66F9"/>
    <w:rsid w:val="6B036367"/>
    <w:rsid w:val="6B0C74AF"/>
    <w:rsid w:val="6C7F2654"/>
    <w:rsid w:val="76DD68F5"/>
    <w:rsid w:val="7EA1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6"/>
    <w:basedOn w:val="1"/>
    <w:next w:val="1"/>
    <w:link w:val="18"/>
    <w:qFormat/>
    <w:uiPriority w:val="0"/>
    <w:pPr>
      <w:widowControl w:val="0"/>
      <w:autoSpaceDE w:val="0"/>
      <w:autoSpaceDN w:val="0"/>
      <w:snapToGrid/>
      <w:spacing w:after="0"/>
      <w:ind w:left="1620" w:hanging="180"/>
      <w:outlineLvl w:val="5"/>
    </w:pPr>
    <w:rPr>
      <w:rFonts w:ascii="Times New Roman" w:hAnsi="Arial" w:eastAsia="宋体" w:cs="Times New Roman"/>
      <w:sz w:val="20"/>
      <w:szCs w:val="20"/>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pPr>
      <w:widowControl w:val="0"/>
      <w:adjustRightInd/>
      <w:snapToGrid/>
      <w:spacing w:after="0"/>
      <w:jc w:val="both"/>
    </w:pPr>
    <w:rPr>
      <w:rFonts w:ascii="宋体" w:hAnsi="Courier New" w:eastAsia="宋体" w:cs="Courier New"/>
      <w:kern w:val="2"/>
      <w:sz w:val="21"/>
      <w:szCs w:val="21"/>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2"/>
    <w:semiHidden/>
    <w:unhideWhenUsed/>
    <w:qFormat/>
    <w:uiPriority w:val="99"/>
    <w:pPr>
      <w:spacing w:after="0"/>
    </w:pPr>
    <w:rPr>
      <w:sz w:val="18"/>
      <w:szCs w:val="18"/>
    </w:r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adjustRightInd/>
      <w:snapToGrid/>
      <w:spacing w:after="0"/>
    </w:pPr>
    <w:rPr>
      <w:rFonts w:ascii="宋体" w:hAnsi="宋体" w:eastAsia="宋体" w:cs="宋体"/>
      <w:sz w:val="24"/>
      <w:szCs w:val="24"/>
    </w:rPr>
  </w:style>
  <w:style w:type="character" w:styleId="11">
    <w:name w:val="Strong"/>
    <w:basedOn w:val="10"/>
    <w:qFormat/>
    <w:uiPriority w:val="22"/>
    <w:rPr>
      <w:b/>
      <w:bCs/>
    </w:rPr>
  </w:style>
  <w:style w:type="character" w:customStyle="1" w:styleId="12">
    <w:name w:val="批注框文本 字符"/>
    <w:basedOn w:val="10"/>
    <w:link w:val="5"/>
    <w:semiHidden/>
    <w:qFormat/>
    <w:uiPriority w:val="99"/>
    <w:rPr>
      <w:rFonts w:ascii="Tahoma" w:hAnsi="Tahoma"/>
      <w:sz w:val="18"/>
      <w:szCs w:val="18"/>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4">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15">
    <w:name w:val="纯文本 字符"/>
    <w:basedOn w:val="10"/>
    <w:link w:val="3"/>
    <w:qFormat/>
    <w:uiPriority w:val="0"/>
    <w:rPr>
      <w:rFonts w:ascii="宋体" w:hAnsi="Courier New" w:eastAsia="宋体" w:cs="Courier New"/>
      <w:kern w:val="2"/>
      <w:sz w:val="21"/>
      <w:szCs w:val="21"/>
    </w:rPr>
  </w:style>
  <w:style w:type="character" w:customStyle="1" w:styleId="16">
    <w:name w:val="页眉 字符"/>
    <w:basedOn w:val="10"/>
    <w:link w:val="7"/>
    <w:qFormat/>
    <w:uiPriority w:val="99"/>
    <w:rPr>
      <w:rFonts w:ascii="Tahoma" w:hAnsi="Tahoma"/>
      <w:sz w:val="18"/>
      <w:szCs w:val="18"/>
    </w:rPr>
  </w:style>
  <w:style w:type="character" w:customStyle="1" w:styleId="17">
    <w:name w:val="页脚 字符"/>
    <w:basedOn w:val="10"/>
    <w:link w:val="6"/>
    <w:qFormat/>
    <w:uiPriority w:val="99"/>
    <w:rPr>
      <w:rFonts w:ascii="Tahoma" w:hAnsi="Tahoma"/>
      <w:sz w:val="18"/>
      <w:szCs w:val="18"/>
    </w:rPr>
  </w:style>
  <w:style w:type="character" w:customStyle="1" w:styleId="18">
    <w:name w:val="标题 6 字符"/>
    <w:basedOn w:val="10"/>
    <w:link w:val="2"/>
    <w:qFormat/>
    <w:uiPriority w:val="0"/>
    <w:rPr>
      <w:rFonts w:ascii="Times New Roman" w:hAnsi="Arial" w:eastAsia="宋体" w:cs="Times New Roman"/>
      <w:sz w:val="20"/>
      <w:szCs w:val="20"/>
      <w:lang w:val="zh-CN"/>
    </w:rPr>
  </w:style>
  <w:style w:type="character" w:customStyle="1" w:styleId="19">
    <w:name w:val="日期 字符"/>
    <w:basedOn w:val="10"/>
    <w:link w:val="4"/>
    <w:semiHidden/>
    <w:qFormat/>
    <w:uiPriority w:val="99"/>
    <w:rPr>
      <w:rFonts w:ascii="Tahoma" w:hAnsi="Tahom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5905</Words>
  <Characters>7825</Characters>
  <Lines>66</Lines>
  <Paragraphs>18</Paragraphs>
  <TotalTime>269</TotalTime>
  <ScaleCrop>false</ScaleCrop>
  <LinksUpToDate>false</LinksUpToDate>
  <CharactersWithSpaces>8168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2019-11-17T14:10:00Z</dcterms:created>
  <dc:creator>Administrator</dc:creator>
  <cp:lastModifiedBy>欧已铭</cp:lastModifiedBy>
  <dcterms:modified xsi:type="dcterms:W3CDTF">2026-03-15T05:45:50Z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632ED0D013124914AF733B25298B6F2E_13</vt:lpwstr>
  </property>
  <property fmtid="{D5CDD505-2E9C-101B-9397-08002B2CF9AE}" pid="4" name="KSOTemplateDocerSaveRecord">
    <vt:lpwstr>eyJoZGlkIjoiZDliOWM2MzNlZjk4NTNhNjlmZThmZjcxNGE1Y2Q0ZmIiLCJ1c2VySWQiOiI0Mzc3ODg4OTUifQ==</vt:lpwstr>
  </property>
</Properties>
</file>