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4E919">
      <w:pPr>
        <w:spacing w:before="162" w:line="220" w:lineRule="auto"/>
        <w:ind w:left="1310" w:right="1361" w:firstLine="1"/>
        <w:jc w:val="center"/>
        <w:outlineLvl w:val="0"/>
        <w:rPr>
          <w:rFonts w:hint="eastAsia" w:ascii="黑体" w:hAnsi="黑体" w:eastAsia="黑体" w:cs="黑体"/>
          <w:spacing w:val="11"/>
          <w:sz w:val="43"/>
          <w:szCs w:val="43"/>
          <w:lang w:eastAsia="zh-CN"/>
        </w:rPr>
      </w:pPr>
      <w:r>
        <w:rPr>
          <w:rFonts w:hint="eastAsia" w:ascii="黑体" w:hAnsi="黑体" w:eastAsia="黑体" w:cs="黑体"/>
          <w:spacing w:val="9"/>
          <w:sz w:val="43"/>
          <w:szCs w:val="43"/>
          <w:lang w:eastAsia="zh-CN"/>
        </w:rPr>
        <w:t>上海中侨职业技术大学高等职业教育专升本考试</w:t>
      </w:r>
      <w:r>
        <w:rPr>
          <w:rFonts w:hint="eastAsia" w:ascii="黑体" w:hAnsi="黑体" w:eastAsia="黑体" w:cs="黑体"/>
          <w:spacing w:val="11"/>
          <w:sz w:val="43"/>
          <w:szCs w:val="43"/>
          <w:lang w:eastAsia="zh-CN"/>
        </w:rPr>
        <w:t>大纲</w:t>
      </w:r>
    </w:p>
    <w:p w14:paraId="476BBAE9">
      <w:pPr>
        <w:spacing w:before="162" w:line="220" w:lineRule="auto"/>
        <w:ind w:left="1310" w:right="1361" w:firstLine="1"/>
        <w:jc w:val="center"/>
        <w:outlineLvl w:val="0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pacing w:val="11"/>
          <w:sz w:val="36"/>
          <w:szCs w:val="36"/>
          <w:lang w:eastAsia="zh-CN"/>
        </w:rPr>
        <w:t>（汽车服务工程技术专业）</w:t>
      </w:r>
    </w:p>
    <w:p w14:paraId="4710DC1A">
      <w:pPr>
        <w:spacing w:before="198" w:line="231" w:lineRule="auto"/>
        <w:ind w:left="3205"/>
        <w:rPr>
          <w:lang w:eastAsia="zh-CN"/>
        </w:rPr>
      </w:pPr>
      <w:r>
        <w:rPr>
          <w:rFonts w:ascii="楷体" w:hAnsi="楷体" w:eastAsia="楷体" w:cs="楷体"/>
          <w:spacing w:val="-1"/>
          <w:sz w:val="31"/>
          <w:szCs w:val="31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"/>
          <w:sz w:val="31"/>
          <w:szCs w:val="31"/>
          <w:lang w:eastAsia="zh-CN"/>
        </w:rPr>
        <w:t xml:space="preserve">2025 </w:t>
      </w:r>
      <w:r>
        <w:rPr>
          <w:rFonts w:ascii="楷体" w:hAnsi="楷体" w:eastAsia="楷体" w:cs="楷体"/>
          <w:spacing w:val="-1"/>
          <w:sz w:val="31"/>
          <w:szCs w:val="31"/>
          <w:lang w:eastAsia="zh-CN"/>
        </w:rPr>
        <w:t>年版）</w:t>
      </w:r>
    </w:p>
    <w:p w14:paraId="6CD8AC7B">
      <w:pPr>
        <w:pStyle w:val="2"/>
        <w:kinsoku/>
        <w:spacing w:before="100" w:line="330" w:lineRule="auto"/>
        <w:ind w:left="34" w:firstLine="640"/>
        <w:rPr>
          <w:rFonts w:hint="eastAsia"/>
          <w:sz w:val="28"/>
          <w:szCs w:val="28"/>
          <w:highlight w:val="yellow"/>
          <w:lang w:eastAsia="zh-CN"/>
        </w:rPr>
      </w:pPr>
      <w:r>
        <w:rPr>
          <w:spacing w:val="8"/>
          <w:sz w:val="28"/>
          <w:szCs w:val="28"/>
          <w:lang w:eastAsia="zh-CN"/>
        </w:rPr>
        <w:t>高等</w:t>
      </w:r>
      <w:r>
        <w:rPr>
          <w:rFonts w:hint="eastAsia"/>
          <w:spacing w:val="8"/>
          <w:sz w:val="28"/>
          <w:szCs w:val="28"/>
          <w:lang w:eastAsia="zh-CN"/>
        </w:rPr>
        <w:t>职业</w:t>
      </w:r>
      <w:r>
        <w:rPr>
          <w:spacing w:val="8"/>
          <w:sz w:val="28"/>
          <w:szCs w:val="28"/>
          <w:lang w:eastAsia="zh-CN"/>
        </w:rPr>
        <w:t>教育专升本考试（以下简称专升</w:t>
      </w:r>
      <w:r>
        <w:rPr>
          <w:spacing w:val="7"/>
          <w:sz w:val="28"/>
          <w:szCs w:val="28"/>
          <w:lang w:eastAsia="zh-CN"/>
        </w:rPr>
        <w:t>本考试）</w:t>
      </w:r>
      <w:r>
        <w:rPr>
          <w:spacing w:val="8"/>
          <w:sz w:val="28"/>
          <w:szCs w:val="28"/>
          <w:lang w:eastAsia="zh-CN"/>
        </w:rPr>
        <w:t>贯彻党的教育方针，落实立德树人根本任务，是全日制高职（专科）应届毕业生升入本科层次</w:t>
      </w:r>
      <w:r>
        <w:rPr>
          <w:spacing w:val="14"/>
          <w:sz w:val="28"/>
          <w:szCs w:val="28"/>
          <w:lang w:eastAsia="zh-CN"/>
        </w:rPr>
        <w:t>职业学校的选拔性考试， 旨在促进高素质技术技能人才成</w:t>
      </w:r>
      <w:r>
        <w:rPr>
          <w:spacing w:val="7"/>
          <w:sz w:val="28"/>
          <w:szCs w:val="28"/>
          <w:lang w:eastAsia="zh-CN"/>
        </w:rPr>
        <w:t>长，培养德智体美劳全面发展的社会主义建设者和接班人。</w:t>
      </w:r>
      <w:r>
        <w:rPr>
          <w:spacing w:val="4"/>
          <w:sz w:val="28"/>
          <w:szCs w:val="28"/>
          <w:lang w:eastAsia="zh-CN"/>
        </w:rPr>
        <w:t>考试目的是科学、公平、有效地测试考生在高职（专科）</w:t>
      </w:r>
      <w:r>
        <w:rPr>
          <w:spacing w:val="-39"/>
          <w:sz w:val="28"/>
          <w:szCs w:val="28"/>
          <w:lang w:eastAsia="zh-CN"/>
        </w:rPr>
        <w:t xml:space="preserve"> </w:t>
      </w:r>
      <w:r>
        <w:rPr>
          <w:spacing w:val="4"/>
          <w:sz w:val="28"/>
          <w:szCs w:val="28"/>
          <w:lang w:eastAsia="zh-CN"/>
        </w:rPr>
        <w:t>阶</w:t>
      </w:r>
      <w:r>
        <w:rPr>
          <w:spacing w:val="8"/>
          <w:sz w:val="28"/>
          <w:szCs w:val="28"/>
          <w:lang w:eastAsia="zh-CN"/>
        </w:rPr>
        <w:t>段相关专业知识、基本理论与方法的掌握程度和运用所学知</w:t>
      </w:r>
      <w:r>
        <w:rPr>
          <w:sz w:val="28"/>
          <w:szCs w:val="28"/>
          <w:lang w:eastAsia="zh-CN"/>
        </w:rPr>
        <w:t>识分析问题、解决问题的能力，以利于各本科院校择优选拔，确保招生质量。</w:t>
      </w:r>
    </w:p>
    <w:p w14:paraId="4F5DDF1F">
      <w:pPr>
        <w:pStyle w:val="2"/>
        <w:kinsoku/>
        <w:spacing w:before="100" w:line="330" w:lineRule="auto"/>
        <w:ind w:left="34" w:firstLine="640"/>
        <w:rPr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本专业</w:t>
      </w:r>
      <w:r>
        <w:rPr>
          <w:spacing w:val="8"/>
          <w:sz w:val="28"/>
          <w:szCs w:val="28"/>
          <w:lang w:eastAsia="zh-CN"/>
        </w:rPr>
        <w:t>基础综合课考试</w:t>
      </w:r>
      <w:r>
        <w:rPr>
          <w:rFonts w:hint="eastAsia"/>
          <w:spacing w:val="8"/>
          <w:sz w:val="28"/>
          <w:szCs w:val="28"/>
          <w:lang w:eastAsia="zh-CN"/>
        </w:rPr>
        <w:t>为汽车构造（底盘）</w:t>
      </w:r>
      <w:r>
        <w:rPr>
          <w:spacing w:val="8"/>
          <w:sz w:val="28"/>
          <w:szCs w:val="28"/>
          <w:lang w:eastAsia="zh-CN"/>
        </w:rPr>
        <w:t>课程，注重考查考生</w:t>
      </w:r>
      <w:r>
        <w:rPr>
          <w:rFonts w:hint="eastAsia"/>
          <w:spacing w:val="8"/>
          <w:sz w:val="28"/>
          <w:szCs w:val="28"/>
          <w:lang w:eastAsia="zh-CN"/>
        </w:rPr>
        <w:t>对汽车底盘构造基本知识的掌握和基本操作</w:t>
      </w:r>
      <w:r>
        <w:rPr>
          <w:spacing w:val="8"/>
          <w:sz w:val="28"/>
          <w:szCs w:val="28"/>
          <w:lang w:eastAsia="zh-CN"/>
        </w:rPr>
        <w:t>能力。</w:t>
      </w:r>
    </w:p>
    <w:p w14:paraId="5F458C97">
      <w:pPr>
        <w:kinsoku/>
        <w:spacing w:before="120" w:after="120" w:afterLines="50" w:line="228" w:lineRule="auto"/>
        <w:ind w:left="675"/>
        <w:outlineLvl w:val="1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ascii="黑体" w:hAnsi="黑体" w:eastAsia="黑体" w:cs="黑体"/>
          <w:spacing w:val="6"/>
          <w:sz w:val="28"/>
          <w:szCs w:val="28"/>
          <w:lang w:eastAsia="zh-CN"/>
        </w:rPr>
        <w:t>一、考查内容</w:t>
      </w:r>
    </w:p>
    <w:p w14:paraId="565CCDFB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spacing w:val="8"/>
          <w:sz w:val="28"/>
          <w:szCs w:val="28"/>
          <w:lang w:eastAsia="zh-CN"/>
        </w:rPr>
        <w:t>1．</w:t>
      </w:r>
      <w:r>
        <w:rPr>
          <w:rFonts w:hint="eastAsia"/>
          <w:spacing w:val="8"/>
          <w:sz w:val="28"/>
          <w:szCs w:val="28"/>
          <w:lang w:eastAsia="zh-CN"/>
        </w:rPr>
        <w:t>总论</w:t>
      </w:r>
    </w:p>
    <w:p w14:paraId="1A513D4A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（1）汽车的分类</w:t>
      </w:r>
    </w:p>
    <w:p w14:paraId="39A8EEDD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（2）汽车总体构造</w:t>
      </w:r>
    </w:p>
    <w:p w14:paraId="20E069DB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（3）汽车底盘的组成</w:t>
      </w:r>
    </w:p>
    <w:p w14:paraId="09A8EA1D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2.汽车传动系统</w:t>
      </w:r>
    </w:p>
    <w:p w14:paraId="4CDB8AF3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（1）汽车传动系统概述</w:t>
      </w:r>
    </w:p>
    <w:p w14:paraId="1D6E65BF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（2）离合器</w:t>
      </w:r>
    </w:p>
    <w:p w14:paraId="2F41FF38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（3）机械变速器</w:t>
      </w:r>
    </w:p>
    <w:p w14:paraId="7E492237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3.汽车行驶系统</w:t>
      </w:r>
    </w:p>
    <w:p w14:paraId="5BB0E64C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spacing w:val="8"/>
          <w:sz w:val="28"/>
          <w:szCs w:val="28"/>
          <w:lang w:eastAsia="zh-CN"/>
        </w:rPr>
        <w:t>（1）</w:t>
      </w:r>
      <w:r>
        <w:rPr>
          <w:rFonts w:hint="eastAsia"/>
          <w:spacing w:val="8"/>
          <w:sz w:val="28"/>
          <w:szCs w:val="28"/>
          <w:lang w:eastAsia="zh-CN"/>
        </w:rPr>
        <w:t>汽车行驶系统概述</w:t>
      </w:r>
    </w:p>
    <w:p w14:paraId="2C7FDD95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（2）车架、车桥</w:t>
      </w:r>
    </w:p>
    <w:p w14:paraId="40646D27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（3）车轮与轮胎</w:t>
      </w:r>
    </w:p>
    <w:p w14:paraId="15D06BC5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4.汽车转向系统</w:t>
      </w:r>
    </w:p>
    <w:p w14:paraId="20DACF52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（1）汽车转向系统概述</w:t>
      </w:r>
    </w:p>
    <w:p w14:paraId="055043E6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（2）机械转向系统</w:t>
      </w:r>
    </w:p>
    <w:p w14:paraId="2A03AE0B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5.汽车制动系统</w:t>
      </w:r>
    </w:p>
    <w:p w14:paraId="484D3084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（1）汽车制动系统概述</w:t>
      </w:r>
    </w:p>
    <w:p w14:paraId="544B16A9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（2）车轮制动器</w:t>
      </w:r>
    </w:p>
    <w:p w14:paraId="0A2137BD">
      <w:pPr>
        <w:kinsoku/>
        <w:spacing w:before="120" w:after="120" w:afterLines="50" w:line="228" w:lineRule="auto"/>
        <w:ind w:left="675"/>
        <w:outlineLvl w:val="1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6"/>
          <w:sz w:val="31"/>
          <w:szCs w:val="31"/>
          <w:lang w:eastAsia="zh-CN"/>
        </w:rPr>
        <w:t>二、考试</w:t>
      </w:r>
      <w:r>
        <w:rPr>
          <w:rFonts w:ascii="黑体" w:hAnsi="黑体" w:eastAsia="黑体" w:cs="黑体"/>
          <w:spacing w:val="6"/>
          <w:sz w:val="28"/>
          <w:szCs w:val="28"/>
          <w:lang w:eastAsia="zh-CN"/>
        </w:rPr>
        <w:t>形式</w:t>
      </w:r>
      <w:r>
        <w:rPr>
          <w:rFonts w:ascii="黑体" w:hAnsi="黑体" w:eastAsia="黑体" w:cs="黑体"/>
          <w:spacing w:val="6"/>
          <w:sz w:val="31"/>
          <w:szCs w:val="31"/>
          <w:lang w:eastAsia="zh-CN"/>
        </w:rPr>
        <w:t>与试卷结构</w:t>
      </w:r>
    </w:p>
    <w:p w14:paraId="3763FC31">
      <w:pPr>
        <w:pStyle w:val="2"/>
        <w:kinsoku/>
        <w:spacing w:line="332" w:lineRule="auto"/>
        <w:ind w:firstLine="572" w:firstLineChars="200"/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</w:pPr>
      <w:r>
        <w:rPr>
          <w:rFonts w:ascii="楷体" w:hAnsi="楷体" w:eastAsia="楷体" w:cs="楷体"/>
          <w:spacing w:val="3"/>
          <w:sz w:val="28"/>
          <w:szCs w:val="28"/>
          <w:lang w:eastAsia="zh-CN"/>
        </w:rPr>
        <w:t>（一）考试形式</w:t>
      </w:r>
    </w:p>
    <w:p w14:paraId="11CEB5ED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spacing w:val="8"/>
          <w:sz w:val="28"/>
          <w:szCs w:val="28"/>
          <w:lang w:eastAsia="zh-CN"/>
        </w:rPr>
        <w:t>闭卷、笔试。</w:t>
      </w:r>
    </w:p>
    <w:p w14:paraId="4225FB92">
      <w:pPr>
        <w:pStyle w:val="2"/>
        <w:kinsoku/>
        <w:spacing w:line="332" w:lineRule="auto"/>
        <w:ind w:firstLine="572" w:firstLineChars="200"/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</w:pPr>
      <w:r>
        <w:rPr>
          <w:rFonts w:ascii="楷体" w:hAnsi="楷体" w:eastAsia="楷体" w:cs="楷体"/>
          <w:spacing w:val="3"/>
          <w:sz w:val="28"/>
          <w:szCs w:val="28"/>
          <w:lang w:eastAsia="zh-CN"/>
        </w:rPr>
        <w:t>（二）试卷分值及考试时间</w:t>
      </w:r>
    </w:p>
    <w:p w14:paraId="4630EBE7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spacing w:val="8"/>
          <w:sz w:val="28"/>
          <w:szCs w:val="28"/>
          <w:lang w:eastAsia="zh-CN"/>
        </w:rPr>
        <w:t>满分</w:t>
      </w:r>
      <w:r>
        <w:rPr>
          <w:rFonts w:hint="eastAsia"/>
          <w:spacing w:val="8"/>
          <w:sz w:val="28"/>
          <w:szCs w:val="28"/>
          <w:lang w:eastAsia="zh-CN"/>
        </w:rPr>
        <w:t>10</w:t>
      </w:r>
      <w:r>
        <w:rPr>
          <w:spacing w:val="8"/>
          <w:sz w:val="28"/>
          <w:szCs w:val="28"/>
          <w:lang w:eastAsia="zh-CN"/>
        </w:rPr>
        <w:t>0分。</w:t>
      </w:r>
    </w:p>
    <w:p w14:paraId="5DD6CAEB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spacing w:val="8"/>
          <w:sz w:val="28"/>
          <w:szCs w:val="28"/>
          <w:lang w:eastAsia="zh-CN"/>
        </w:rPr>
        <w:t>考试时间</w:t>
      </w:r>
      <w:r>
        <w:rPr>
          <w:rFonts w:hint="eastAsia"/>
          <w:spacing w:val="8"/>
          <w:sz w:val="28"/>
          <w:szCs w:val="28"/>
          <w:lang w:val="en-US" w:eastAsia="zh-CN"/>
        </w:rPr>
        <w:t>120</w:t>
      </w:r>
      <w:bookmarkStart w:id="0" w:name="_GoBack"/>
      <w:bookmarkEnd w:id="0"/>
      <w:r>
        <w:rPr>
          <w:spacing w:val="8"/>
          <w:sz w:val="28"/>
          <w:szCs w:val="28"/>
          <w:lang w:eastAsia="zh-CN"/>
        </w:rPr>
        <w:t>分钟。</w:t>
      </w:r>
    </w:p>
    <w:p w14:paraId="00155EA9">
      <w:pPr>
        <w:kinsoku/>
        <w:autoSpaceDE/>
        <w:autoSpaceDN/>
        <w:adjustRightInd/>
        <w:snapToGrid/>
        <w:textAlignment w:val="auto"/>
        <w:rPr>
          <w:rFonts w:hint="eastAsia" w:ascii="仿宋" w:hAnsi="仿宋" w:eastAsia="仿宋" w:cs="仿宋"/>
          <w:spacing w:val="-6"/>
          <w:sz w:val="28"/>
          <w:szCs w:val="28"/>
          <w:lang w:eastAsia="zh-CN"/>
        </w:rPr>
      </w:pPr>
      <w:r>
        <w:rPr>
          <w:rFonts w:hint="eastAsia"/>
          <w:spacing w:val="-6"/>
          <w:sz w:val="28"/>
          <w:szCs w:val="28"/>
          <w:lang w:eastAsia="zh-CN"/>
        </w:rPr>
        <w:br w:type="page"/>
      </w:r>
    </w:p>
    <w:p w14:paraId="712CF25B">
      <w:pPr>
        <w:pStyle w:val="2"/>
        <w:kinsoku/>
        <w:spacing w:before="100" w:line="330" w:lineRule="auto"/>
        <w:ind w:left="34" w:firstLine="640"/>
        <w:rPr>
          <w:rFonts w:hint="eastAsia"/>
          <w:spacing w:val="-6"/>
          <w:sz w:val="28"/>
          <w:szCs w:val="28"/>
          <w:lang w:eastAsia="zh-CN"/>
        </w:rPr>
      </w:pPr>
    </w:p>
    <w:p w14:paraId="14337696">
      <w:pPr>
        <w:pStyle w:val="2"/>
        <w:kinsoku/>
        <w:spacing w:line="332" w:lineRule="auto"/>
        <w:ind w:firstLine="572" w:firstLineChars="200"/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</w:pPr>
      <w:r>
        <w:rPr>
          <w:rFonts w:ascii="楷体" w:hAnsi="楷体" w:eastAsia="楷体" w:cs="楷体"/>
          <w:spacing w:val="3"/>
          <w:sz w:val="28"/>
          <w:szCs w:val="28"/>
          <w:lang w:eastAsia="zh-CN"/>
        </w:rPr>
        <w:t>（三）题型结构</w:t>
      </w:r>
    </w:p>
    <w:tbl>
      <w:tblPr>
        <w:tblStyle w:val="7"/>
        <w:tblW w:w="8635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5"/>
        <w:gridCol w:w="1815"/>
        <w:gridCol w:w="2243"/>
        <w:gridCol w:w="1732"/>
      </w:tblGrid>
      <w:tr w14:paraId="18470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45" w:type="dxa"/>
            <w:vAlign w:val="center"/>
          </w:tcPr>
          <w:p w14:paraId="15590A79">
            <w:pPr>
              <w:pStyle w:val="8"/>
              <w:spacing w:line="221" w:lineRule="auto"/>
              <w:jc w:val="center"/>
              <w:rPr>
                <w:rFonts w:hint="eastAsia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5"/>
                <w:sz w:val="24"/>
                <w:szCs w:val="24"/>
              </w:rPr>
              <w:t>课程</w:t>
            </w:r>
          </w:p>
        </w:tc>
        <w:tc>
          <w:tcPr>
            <w:tcW w:w="1815" w:type="dxa"/>
            <w:vAlign w:val="center"/>
          </w:tcPr>
          <w:p w14:paraId="13F37D5B">
            <w:pPr>
              <w:pStyle w:val="8"/>
              <w:spacing w:before="130" w:line="221" w:lineRule="auto"/>
              <w:jc w:val="center"/>
              <w:rPr>
                <w:rFonts w:hint="eastAsia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5"/>
                <w:sz w:val="24"/>
                <w:szCs w:val="24"/>
              </w:rPr>
              <w:t>题型</w:t>
            </w:r>
          </w:p>
        </w:tc>
        <w:tc>
          <w:tcPr>
            <w:tcW w:w="2243" w:type="dxa"/>
            <w:vAlign w:val="center"/>
          </w:tcPr>
          <w:p w14:paraId="7F1CC4C7">
            <w:pPr>
              <w:pStyle w:val="8"/>
              <w:spacing w:before="130" w:line="221" w:lineRule="auto"/>
              <w:jc w:val="center"/>
              <w:rPr>
                <w:rFonts w:hint="eastAsia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5"/>
                <w:sz w:val="24"/>
                <w:szCs w:val="24"/>
              </w:rPr>
              <w:t>题量</w:t>
            </w:r>
          </w:p>
        </w:tc>
        <w:tc>
          <w:tcPr>
            <w:tcW w:w="1732" w:type="dxa"/>
            <w:vAlign w:val="center"/>
          </w:tcPr>
          <w:p w14:paraId="0DB5F364">
            <w:pPr>
              <w:pStyle w:val="8"/>
              <w:spacing w:before="130" w:line="221" w:lineRule="auto"/>
              <w:jc w:val="center"/>
              <w:rPr>
                <w:rFonts w:hint="eastAsia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5"/>
                <w:sz w:val="24"/>
                <w:szCs w:val="24"/>
              </w:rPr>
              <w:t>分值</w:t>
            </w:r>
          </w:p>
        </w:tc>
      </w:tr>
      <w:tr w14:paraId="083EF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845" w:type="dxa"/>
            <w:vMerge w:val="restart"/>
            <w:tcBorders>
              <w:bottom w:val="nil"/>
            </w:tcBorders>
            <w:vAlign w:val="center"/>
          </w:tcPr>
          <w:p w14:paraId="6BB62E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汽车构造</w:t>
            </w:r>
          </w:p>
        </w:tc>
        <w:tc>
          <w:tcPr>
            <w:tcW w:w="1815" w:type="dxa"/>
            <w:vAlign w:val="center"/>
          </w:tcPr>
          <w:p w14:paraId="471D77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单项选择题</w:t>
            </w:r>
          </w:p>
        </w:tc>
        <w:tc>
          <w:tcPr>
            <w:tcW w:w="2243" w:type="dxa"/>
            <w:vAlign w:val="center"/>
          </w:tcPr>
          <w:p w14:paraId="5076DD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题</w:t>
            </w:r>
          </w:p>
        </w:tc>
        <w:tc>
          <w:tcPr>
            <w:tcW w:w="1732" w:type="dxa"/>
            <w:vAlign w:val="center"/>
          </w:tcPr>
          <w:p w14:paraId="7B0EF7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40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</w:tr>
      <w:tr w14:paraId="18F65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845" w:type="dxa"/>
            <w:vMerge w:val="continue"/>
            <w:tcBorders>
              <w:top w:val="nil"/>
              <w:bottom w:val="nil"/>
            </w:tcBorders>
            <w:vAlign w:val="center"/>
          </w:tcPr>
          <w:p w14:paraId="7B4AFF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14:paraId="073F7F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判断题</w:t>
            </w:r>
          </w:p>
        </w:tc>
        <w:tc>
          <w:tcPr>
            <w:tcW w:w="2243" w:type="dxa"/>
            <w:vAlign w:val="center"/>
          </w:tcPr>
          <w:p w14:paraId="2A1370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20题</w:t>
            </w:r>
          </w:p>
        </w:tc>
        <w:tc>
          <w:tcPr>
            <w:tcW w:w="1732" w:type="dxa"/>
            <w:vAlign w:val="center"/>
          </w:tcPr>
          <w:p w14:paraId="46D5F3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20分</w:t>
            </w:r>
          </w:p>
        </w:tc>
      </w:tr>
      <w:tr w14:paraId="69C6D4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845" w:type="dxa"/>
            <w:vMerge w:val="continue"/>
            <w:tcBorders>
              <w:top w:val="nil"/>
              <w:bottom w:val="nil"/>
            </w:tcBorders>
            <w:vAlign w:val="center"/>
          </w:tcPr>
          <w:p w14:paraId="4BBC6A7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14:paraId="164E145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名词解释</w:t>
            </w:r>
          </w:p>
        </w:tc>
        <w:tc>
          <w:tcPr>
            <w:tcW w:w="2243" w:type="dxa"/>
            <w:vAlign w:val="center"/>
          </w:tcPr>
          <w:p w14:paraId="4C7018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4题</w:t>
            </w:r>
          </w:p>
        </w:tc>
        <w:tc>
          <w:tcPr>
            <w:tcW w:w="1732" w:type="dxa"/>
            <w:vAlign w:val="center"/>
          </w:tcPr>
          <w:p w14:paraId="0379914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20分</w:t>
            </w:r>
          </w:p>
        </w:tc>
      </w:tr>
      <w:tr w14:paraId="52085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845" w:type="dxa"/>
            <w:vMerge w:val="continue"/>
            <w:tcBorders>
              <w:top w:val="nil"/>
            </w:tcBorders>
            <w:vAlign w:val="center"/>
          </w:tcPr>
          <w:p w14:paraId="3CA30E1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14:paraId="565FBA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简答题</w:t>
            </w:r>
          </w:p>
        </w:tc>
        <w:tc>
          <w:tcPr>
            <w:tcW w:w="2243" w:type="dxa"/>
            <w:vAlign w:val="center"/>
          </w:tcPr>
          <w:p w14:paraId="318E4AC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题</w:t>
            </w:r>
          </w:p>
        </w:tc>
        <w:tc>
          <w:tcPr>
            <w:tcW w:w="1732" w:type="dxa"/>
            <w:vAlign w:val="center"/>
          </w:tcPr>
          <w:p w14:paraId="3AD6806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</w:tr>
    </w:tbl>
    <w:p w14:paraId="41F5CBCF">
      <w:pPr>
        <w:spacing w:line="90" w:lineRule="auto"/>
        <w:rPr>
          <w:sz w:val="2"/>
        </w:rPr>
      </w:pPr>
    </w:p>
    <w:p w14:paraId="0D989307">
      <w:pPr>
        <w:kinsoku/>
        <w:spacing w:before="120" w:after="120" w:afterLines="50" w:line="228" w:lineRule="auto"/>
        <w:ind w:left="675"/>
        <w:outlineLvl w:val="1"/>
        <w:rPr>
          <w:rFonts w:hint="eastAsia"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2"/>
          <w:sz w:val="28"/>
          <w:szCs w:val="28"/>
        </w:rPr>
        <w:t>三、</w:t>
      </w:r>
      <w:r>
        <w:rPr>
          <w:rFonts w:ascii="黑体" w:hAnsi="黑体" w:eastAsia="黑体" w:cs="黑体"/>
          <w:spacing w:val="6"/>
          <w:sz w:val="28"/>
          <w:szCs w:val="28"/>
          <w:lang w:eastAsia="zh-CN"/>
        </w:rPr>
        <w:t>题型示例</w:t>
      </w:r>
    </w:p>
    <w:p w14:paraId="314D2A51">
      <w:pPr>
        <w:pStyle w:val="2"/>
        <w:kinsoku/>
        <w:spacing w:line="332" w:lineRule="auto"/>
        <w:ind w:firstLine="572" w:firstLineChars="200"/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</w:pPr>
      <w:r>
        <w:rPr>
          <w:rFonts w:ascii="楷体" w:hAnsi="楷体" w:eastAsia="楷体" w:cs="楷体"/>
          <w:spacing w:val="3"/>
          <w:sz w:val="28"/>
          <w:szCs w:val="28"/>
          <w:lang w:eastAsia="zh-CN"/>
        </w:rPr>
        <w:t>（一）单项选择题</w:t>
      </w:r>
      <w:r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  <w:t>（每小题2分，共4</w:t>
      </w:r>
      <w:r>
        <w:rPr>
          <w:rFonts w:ascii="楷体" w:hAnsi="楷体" w:eastAsia="楷体" w:cs="楷体"/>
          <w:spacing w:val="3"/>
          <w:sz w:val="28"/>
          <w:szCs w:val="28"/>
          <w:lang w:eastAsia="zh-CN"/>
        </w:rPr>
        <w:t>0</w:t>
      </w:r>
      <w:r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  <w:t>分，选择正确的答案，将编号填入括号中）</w:t>
      </w:r>
    </w:p>
    <w:p w14:paraId="30080E52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spacing w:val="8"/>
          <w:sz w:val="28"/>
          <w:szCs w:val="28"/>
          <w:lang w:eastAsia="zh-CN"/>
        </w:rPr>
        <w:t>1．下列</w:t>
      </w:r>
      <w:r>
        <w:rPr>
          <w:rFonts w:hint="eastAsia"/>
          <w:spacing w:val="8"/>
          <w:sz w:val="28"/>
          <w:szCs w:val="28"/>
          <w:lang w:eastAsia="zh-CN"/>
        </w:rPr>
        <w:t>系统/部件中，</w:t>
      </w:r>
      <w:r>
        <w:rPr>
          <w:spacing w:val="8"/>
          <w:sz w:val="28"/>
          <w:szCs w:val="28"/>
          <w:lang w:eastAsia="zh-CN"/>
        </w:rPr>
        <w:t xml:space="preserve">不属于汽车底盘的是（ </w:t>
      </w:r>
      <w:r>
        <w:rPr>
          <w:rFonts w:hint="eastAsia"/>
          <w:spacing w:val="8"/>
          <w:sz w:val="28"/>
          <w:szCs w:val="28"/>
          <w:lang w:eastAsia="zh-CN"/>
        </w:rPr>
        <w:t xml:space="preserve">  </w:t>
      </w:r>
      <w:r>
        <w:rPr>
          <w:spacing w:val="8"/>
          <w:sz w:val="28"/>
          <w:szCs w:val="28"/>
          <w:lang w:eastAsia="zh-CN"/>
        </w:rPr>
        <w:t>）</w:t>
      </w:r>
      <w:r>
        <w:rPr>
          <w:rFonts w:hint="eastAsia"/>
          <w:spacing w:val="8"/>
          <w:sz w:val="28"/>
          <w:szCs w:val="28"/>
          <w:lang w:eastAsia="zh-CN"/>
        </w:rPr>
        <w:t>。</w:t>
      </w:r>
    </w:p>
    <w:p w14:paraId="7E8899C9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A.发动机    B.传动系统</w:t>
      </w:r>
    </w:p>
    <w:p w14:paraId="550CD3C9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C.行驶系统  D.制动系</w:t>
      </w:r>
    </w:p>
    <w:p w14:paraId="69CC10E2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spacing w:val="8"/>
          <w:sz w:val="28"/>
          <w:szCs w:val="28"/>
          <w:lang w:eastAsia="zh-CN"/>
        </w:rPr>
        <w:t>参考答案：A</w:t>
      </w:r>
    </w:p>
    <w:p w14:paraId="54B0AA68">
      <w:pPr>
        <w:pStyle w:val="2"/>
        <w:kinsoku/>
        <w:spacing w:line="332" w:lineRule="auto"/>
        <w:ind w:firstLine="572" w:firstLineChars="200"/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</w:pPr>
      <w:r>
        <w:rPr>
          <w:rFonts w:ascii="楷体" w:hAnsi="楷体" w:eastAsia="楷体" w:cs="楷体"/>
          <w:spacing w:val="3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  <w:t>二</w:t>
      </w:r>
      <w:r>
        <w:rPr>
          <w:rFonts w:ascii="楷体" w:hAnsi="楷体" w:eastAsia="楷体" w:cs="楷体"/>
          <w:spacing w:val="3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  <w:t>判断</w:t>
      </w:r>
      <w:r>
        <w:rPr>
          <w:rFonts w:ascii="楷体" w:hAnsi="楷体" w:eastAsia="楷体" w:cs="楷体"/>
          <w:spacing w:val="3"/>
          <w:sz w:val="28"/>
          <w:szCs w:val="28"/>
          <w:lang w:eastAsia="zh-CN"/>
        </w:rPr>
        <w:t>题</w:t>
      </w:r>
      <w:r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  <w:t>（每小题1分，共2</w:t>
      </w:r>
      <w:r>
        <w:rPr>
          <w:rFonts w:ascii="楷体" w:hAnsi="楷体" w:eastAsia="楷体" w:cs="楷体"/>
          <w:spacing w:val="3"/>
          <w:sz w:val="28"/>
          <w:szCs w:val="28"/>
          <w:lang w:eastAsia="zh-CN"/>
        </w:rPr>
        <w:t>0</w:t>
      </w:r>
      <w:r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  <w:t>分，正确的打“√”，错误的打“×”）</w:t>
      </w:r>
    </w:p>
    <w:p w14:paraId="5318768F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spacing w:val="8"/>
          <w:sz w:val="28"/>
          <w:szCs w:val="28"/>
          <w:lang w:eastAsia="zh-CN"/>
        </w:rPr>
        <w:t>1.</w:t>
      </w:r>
      <w:r>
        <w:rPr>
          <w:rFonts w:hint="eastAsia"/>
          <w:spacing w:val="8"/>
          <w:sz w:val="28"/>
          <w:szCs w:val="28"/>
          <w:lang w:eastAsia="zh-CN"/>
        </w:rPr>
        <w:t>摩擦离合器在分离和接合过程中，从动盘与主动盘之间存在滑磨现象，会产生大量的热。（  ）</w:t>
      </w:r>
    </w:p>
    <w:p w14:paraId="71217BCD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参考答案：√</w:t>
      </w:r>
    </w:p>
    <w:p w14:paraId="10E5CA02">
      <w:pPr>
        <w:pStyle w:val="2"/>
        <w:kinsoku/>
        <w:spacing w:line="332" w:lineRule="auto"/>
        <w:ind w:firstLine="572" w:firstLineChars="200"/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</w:pPr>
      <w:r>
        <w:rPr>
          <w:rFonts w:ascii="楷体" w:hAnsi="楷体" w:eastAsia="楷体" w:cs="楷体"/>
          <w:spacing w:val="3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  <w:t>三</w:t>
      </w:r>
      <w:r>
        <w:rPr>
          <w:rFonts w:ascii="楷体" w:hAnsi="楷体" w:eastAsia="楷体" w:cs="楷体"/>
          <w:spacing w:val="3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  <w:t>名词解释（每小题5分，共2</w:t>
      </w:r>
      <w:r>
        <w:rPr>
          <w:rFonts w:ascii="楷体" w:hAnsi="楷体" w:eastAsia="楷体" w:cs="楷体"/>
          <w:spacing w:val="3"/>
          <w:sz w:val="28"/>
          <w:szCs w:val="28"/>
          <w:lang w:eastAsia="zh-CN"/>
        </w:rPr>
        <w:t>0</w:t>
      </w:r>
      <w:r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  <w:t>分）</w:t>
      </w:r>
    </w:p>
    <w:p w14:paraId="1ADF3A94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spacing w:val="8"/>
          <w:sz w:val="28"/>
          <w:szCs w:val="28"/>
          <w:lang w:eastAsia="zh-CN"/>
        </w:rPr>
        <w:t>1.</w:t>
      </w:r>
      <w:r>
        <w:rPr>
          <w:rFonts w:hint="eastAsia"/>
          <w:spacing w:val="8"/>
          <w:sz w:val="28"/>
          <w:szCs w:val="28"/>
          <w:lang w:eastAsia="zh-CN"/>
        </w:rPr>
        <w:t>离合器</w:t>
      </w:r>
    </w:p>
    <w:p w14:paraId="71D61959">
      <w:pPr>
        <w:pStyle w:val="2"/>
        <w:spacing w:line="332" w:lineRule="auto"/>
        <w:ind w:firstLine="641"/>
        <w:rPr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参考答案：位于发动机和变速箱之间的装置。其主要功能是连接或切断发动机传给车轮的动力。</w:t>
      </w:r>
    </w:p>
    <w:p w14:paraId="350265D5">
      <w:pPr>
        <w:pStyle w:val="2"/>
        <w:kinsoku/>
        <w:spacing w:line="332" w:lineRule="auto"/>
        <w:ind w:firstLine="572" w:firstLineChars="200"/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  <w:t>四</w:t>
      </w:r>
      <w:r>
        <w:rPr>
          <w:rFonts w:ascii="楷体" w:hAnsi="楷体" w:eastAsia="楷体" w:cs="楷体"/>
          <w:spacing w:val="3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  <w:t>简答</w:t>
      </w:r>
      <w:r>
        <w:rPr>
          <w:rFonts w:ascii="楷体" w:hAnsi="楷体" w:eastAsia="楷体" w:cs="楷体"/>
          <w:spacing w:val="3"/>
          <w:sz w:val="28"/>
          <w:szCs w:val="28"/>
          <w:lang w:eastAsia="zh-CN"/>
        </w:rPr>
        <w:t>题</w:t>
      </w:r>
      <w:r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  <w:t>（每小题10分，共2</w:t>
      </w:r>
      <w:r>
        <w:rPr>
          <w:rFonts w:ascii="楷体" w:hAnsi="楷体" w:eastAsia="楷体" w:cs="楷体"/>
          <w:spacing w:val="3"/>
          <w:sz w:val="28"/>
          <w:szCs w:val="28"/>
          <w:lang w:eastAsia="zh-CN"/>
        </w:rPr>
        <w:t>0</w:t>
      </w:r>
      <w:r>
        <w:rPr>
          <w:rFonts w:hint="eastAsia" w:ascii="楷体" w:hAnsi="楷体" w:eastAsia="楷体" w:cs="楷体"/>
          <w:spacing w:val="3"/>
          <w:sz w:val="28"/>
          <w:szCs w:val="28"/>
          <w:lang w:eastAsia="zh-CN"/>
        </w:rPr>
        <w:t>分）</w:t>
      </w:r>
    </w:p>
    <w:p w14:paraId="722BB6C2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1.汽车机械传动系统有哪些布置形式？</w:t>
      </w:r>
    </w:p>
    <w:p w14:paraId="48B61152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参考答案：</w:t>
      </w:r>
    </w:p>
    <w:p w14:paraId="120F2DFC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汽车机械传动系统的布置形式有：</w:t>
      </w:r>
    </w:p>
    <w:p w14:paraId="6B63D99C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①发动机前置后轮驱动（</w:t>
      </w:r>
      <w:r>
        <w:rPr>
          <w:spacing w:val="8"/>
          <w:sz w:val="28"/>
          <w:szCs w:val="28"/>
          <w:lang w:eastAsia="zh-CN"/>
        </w:rPr>
        <w:t>FR</w:t>
      </w:r>
      <w:r>
        <w:rPr>
          <w:rFonts w:hint="eastAsia"/>
          <w:spacing w:val="8"/>
          <w:sz w:val="28"/>
          <w:szCs w:val="28"/>
          <w:lang w:eastAsia="zh-CN"/>
        </w:rPr>
        <w:t>）</w:t>
      </w:r>
    </w:p>
    <w:p w14:paraId="70A0374C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②发动机前置前轮驱动（</w:t>
      </w:r>
      <w:r>
        <w:rPr>
          <w:spacing w:val="8"/>
          <w:sz w:val="28"/>
          <w:szCs w:val="28"/>
          <w:lang w:eastAsia="zh-CN"/>
        </w:rPr>
        <w:t>FF</w:t>
      </w:r>
      <w:r>
        <w:rPr>
          <w:rFonts w:hint="eastAsia"/>
          <w:spacing w:val="8"/>
          <w:sz w:val="28"/>
          <w:szCs w:val="28"/>
          <w:lang w:eastAsia="zh-CN"/>
        </w:rPr>
        <w:t>）</w:t>
      </w:r>
    </w:p>
    <w:p w14:paraId="4D7641BD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③发动机后置后轮驱动（</w:t>
      </w:r>
      <w:r>
        <w:rPr>
          <w:spacing w:val="8"/>
          <w:sz w:val="28"/>
          <w:szCs w:val="28"/>
          <w:lang w:eastAsia="zh-CN"/>
        </w:rPr>
        <w:t>RR</w:t>
      </w:r>
      <w:r>
        <w:rPr>
          <w:rFonts w:hint="eastAsia"/>
          <w:spacing w:val="8"/>
          <w:sz w:val="28"/>
          <w:szCs w:val="28"/>
          <w:lang w:eastAsia="zh-CN"/>
        </w:rPr>
        <w:t>）</w:t>
      </w:r>
    </w:p>
    <w:p w14:paraId="4CC4D57D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④发动机中置后轮驱动（</w:t>
      </w:r>
      <w:r>
        <w:rPr>
          <w:spacing w:val="8"/>
          <w:sz w:val="28"/>
          <w:szCs w:val="28"/>
          <w:lang w:eastAsia="zh-CN"/>
        </w:rPr>
        <w:t>MR</w:t>
      </w:r>
      <w:r>
        <w:rPr>
          <w:rFonts w:hint="eastAsia"/>
          <w:spacing w:val="8"/>
          <w:sz w:val="28"/>
          <w:szCs w:val="28"/>
          <w:lang w:eastAsia="zh-CN"/>
        </w:rPr>
        <w:t>）</w:t>
      </w:r>
    </w:p>
    <w:p w14:paraId="37A34B8B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⑤全轮驱动</w:t>
      </w:r>
    </w:p>
    <w:p w14:paraId="6242D1AD">
      <w:pPr>
        <w:kinsoku/>
        <w:spacing w:before="120" w:after="120" w:afterLines="50" w:line="228" w:lineRule="auto"/>
        <w:ind w:left="675"/>
        <w:outlineLvl w:val="1"/>
        <w:rPr>
          <w:rFonts w:hint="eastAsia" w:ascii="黑体" w:hAnsi="黑体" w:eastAsia="黑体" w:cs="黑体"/>
          <w:spacing w:val="2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pacing w:val="2"/>
          <w:sz w:val="28"/>
          <w:szCs w:val="28"/>
          <w:lang w:eastAsia="zh-CN"/>
        </w:rPr>
        <w:t>四</w:t>
      </w:r>
      <w:r>
        <w:rPr>
          <w:rFonts w:ascii="黑体" w:hAnsi="黑体" w:eastAsia="黑体" w:cs="黑体"/>
          <w:spacing w:val="2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pacing w:val="2"/>
          <w:sz w:val="28"/>
          <w:szCs w:val="28"/>
          <w:lang w:eastAsia="zh-CN"/>
        </w:rPr>
        <w:t>推荐</w:t>
      </w:r>
      <w:r>
        <w:rPr>
          <w:rFonts w:hint="eastAsia" w:ascii="黑体" w:hAnsi="黑体" w:eastAsia="黑体" w:cs="黑体"/>
          <w:spacing w:val="6"/>
          <w:sz w:val="28"/>
          <w:szCs w:val="28"/>
          <w:lang w:eastAsia="zh-CN"/>
        </w:rPr>
        <w:t>参考</w:t>
      </w:r>
      <w:r>
        <w:rPr>
          <w:rFonts w:hint="eastAsia" w:ascii="黑体" w:hAnsi="黑体" w:eastAsia="黑体" w:cs="黑体"/>
          <w:spacing w:val="2"/>
          <w:sz w:val="28"/>
          <w:szCs w:val="28"/>
          <w:lang w:eastAsia="zh-CN"/>
        </w:rPr>
        <w:t>书目</w:t>
      </w:r>
    </w:p>
    <w:p w14:paraId="0DADF420">
      <w:pPr>
        <w:pStyle w:val="2"/>
        <w:spacing w:line="332" w:lineRule="auto"/>
        <w:ind w:firstLine="641"/>
        <w:rPr>
          <w:rFonts w:hint="eastAsia"/>
          <w:spacing w:val="8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关文达主编，《汽车构造》，机械工业出版社出版社，</w:t>
      </w:r>
      <w:r>
        <w:rPr>
          <w:spacing w:val="8"/>
          <w:sz w:val="28"/>
          <w:szCs w:val="28"/>
          <w:lang w:eastAsia="zh-CN"/>
        </w:rPr>
        <w:t>2024</w:t>
      </w:r>
      <w:r>
        <w:rPr>
          <w:rFonts w:hint="eastAsia"/>
          <w:spacing w:val="8"/>
          <w:sz w:val="28"/>
          <w:szCs w:val="28"/>
          <w:lang w:eastAsia="zh-CN"/>
        </w:rPr>
        <w:t>年版</w:t>
      </w:r>
    </w:p>
    <w:sectPr>
      <w:footerReference r:id="rId3" w:type="default"/>
      <w:pgSz w:w="11907" w:h="16839"/>
      <w:pgMar w:top="1431" w:right="1785" w:bottom="1424" w:left="1785" w:header="0" w:footer="123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08E09">
    <w:pPr>
      <w:spacing w:line="176" w:lineRule="auto"/>
      <w:ind w:right="9"/>
      <w:jc w:val="right"/>
      <w:rPr>
        <w:rFonts w:ascii="Times New Roman" w:hAnsi="Times New Roman" w:eastAsia="Times New Roman" w:cs="Times New Roman"/>
      </w:rPr>
    </w:pPr>
    <w:r>
      <w:rPr>
        <w:rFonts w:ascii="Times New Roman" w:hAnsi="Times New Roman" w:eastAsia="Times New Roman" w:cs="Times New Roman"/>
        <w:spacing w:val="-4"/>
      </w:rPr>
      <w:t>—</w:t>
    </w:r>
    <w:r>
      <w:rPr>
        <w:rFonts w:ascii="Times New Roman" w:hAnsi="Times New Roman" w:eastAsia="Times New Roman" w:cs="Times New Roman"/>
        <w:spacing w:val="12"/>
      </w:rPr>
      <w:t xml:space="preserve">  </w:t>
    </w:r>
    <w:r>
      <w:rPr>
        <w:rFonts w:ascii="Times New Roman" w:hAnsi="Times New Roman" w:eastAsia="Times New Roman" w:cs="Times New Roman"/>
        <w:spacing w:val="-4"/>
      </w:rPr>
      <w:t>13</w:t>
    </w:r>
    <w:r>
      <w:rPr>
        <w:rFonts w:ascii="Times New Roman" w:hAnsi="Times New Roman" w:eastAsia="Times New Roman" w:cs="Times New Roman"/>
        <w:spacing w:val="49"/>
        <w:w w:val="101"/>
      </w:rPr>
      <w:t xml:space="preserve"> </w:t>
    </w:r>
    <w:r>
      <w:rPr>
        <w:rFonts w:ascii="Times New Roman" w:hAnsi="Times New Roman" w:eastAsia="Times New Roman" w:cs="Times New Roman"/>
        <w:spacing w:val="-4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9C6292"/>
    <w:rsid w:val="00013733"/>
    <w:rsid w:val="00026F61"/>
    <w:rsid w:val="000547EE"/>
    <w:rsid w:val="000A6B57"/>
    <w:rsid w:val="000B7771"/>
    <w:rsid w:val="000C3290"/>
    <w:rsid w:val="000C4A82"/>
    <w:rsid w:val="00144B22"/>
    <w:rsid w:val="00146AF4"/>
    <w:rsid w:val="002472D6"/>
    <w:rsid w:val="002B435E"/>
    <w:rsid w:val="002D4125"/>
    <w:rsid w:val="002E6040"/>
    <w:rsid w:val="00330F0D"/>
    <w:rsid w:val="003529F8"/>
    <w:rsid w:val="003756F3"/>
    <w:rsid w:val="003B3AE4"/>
    <w:rsid w:val="00411C09"/>
    <w:rsid w:val="00426F0B"/>
    <w:rsid w:val="004464C2"/>
    <w:rsid w:val="00487422"/>
    <w:rsid w:val="004C01FB"/>
    <w:rsid w:val="004D6314"/>
    <w:rsid w:val="00553FB6"/>
    <w:rsid w:val="005679C4"/>
    <w:rsid w:val="00607F54"/>
    <w:rsid w:val="006320DE"/>
    <w:rsid w:val="00663BDC"/>
    <w:rsid w:val="00675710"/>
    <w:rsid w:val="0068678D"/>
    <w:rsid w:val="006A1417"/>
    <w:rsid w:val="006F2AFF"/>
    <w:rsid w:val="00733D15"/>
    <w:rsid w:val="007539D6"/>
    <w:rsid w:val="00767F55"/>
    <w:rsid w:val="007A1254"/>
    <w:rsid w:val="007D4867"/>
    <w:rsid w:val="007D4E09"/>
    <w:rsid w:val="007F6DA1"/>
    <w:rsid w:val="00802838"/>
    <w:rsid w:val="00865B97"/>
    <w:rsid w:val="00865E6B"/>
    <w:rsid w:val="00891A90"/>
    <w:rsid w:val="008A5B0F"/>
    <w:rsid w:val="008B6B9E"/>
    <w:rsid w:val="008C0AFF"/>
    <w:rsid w:val="008E14C9"/>
    <w:rsid w:val="008E591E"/>
    <w:rsid w:val="008F4757"/>
    <w:rsid w:val="00907113"/>
    <w:rsid w:val="009574D2"/>
    <w:rsid w:val="0096085E"/>
    <w:rsid w:val="00974BE2"/>
    <w:rsid w:val="00994330"/>
    <w:rsid w:val="009A0602"/>
    <w:rsid w:val="009A2492"/>
    <w:rsid w:val="009B04E9"/>
    <w:rsid w:val="009C6292"/>
    <w:rsid w:val="00A3285D"/>
    <w:rsid w:val="00A9680A"/>
    <w:rsid w:val="00AA2660"/>
    <w:rsid w:val="00AD404E"/>
    <w:rsid w:val="00B14416"/>
    <w:rsid w:val="00B14F72"/>
    <w:rsid w:val="00B629E3"/>
    <w:rsid w:val="00B6488E"/>
    <w:rsid w:val="00B84067"/>
    <w:rsid w:val="00B870A1"/>
    <w:rsid w:val="00BA462C"/>
    <w:rsid w:val="00BD5BF8"/>
    <w:rsid w:val="00C223BE"/>
    <w:rsid w:val="00C27A9F"/>
    <w:rsid w:val="00C41498"/>
    <w:rsid w:val="00C66F06"/>
    <w:rsid w:val="00C7489A"/>
    <w:rsid w:val="00CC3511"/>
    <w:rsid w:val="00CE5BB7"/>
    <w:rsid w:val="00CF5ED9"/>
    <w:rsid w:val="00D055C4"/>
    <w:rsid w:val="00D533E5"/>
    <w:rsid w:val="00D706E2"/>
    <w:rsid w:val="00D971DB"/>
    <w:rsid w:val="00E03898"/>
    <w:rsid w:val="00E03E89"/>
    <w:rsid w:val="00E87849"/>
    <w:rsid w:val="00E90D82"/>
    <w:rsid w:val="00E9375C"/>
    <w:rsid w:val="00F0573A"/>
    <w:rsid w:val="00F60A13"/>
    <w:rsid w:val="00F62B2F"/>
    <w:rsid w:val="00F70A25"/>
    <w:rsid w:val="00FB2E37"/>
    <w:rsid w:val="00FB42BA"/>
    <w:rsid w:val="00FB7195"/>
    <w:rsid w:val="00FD66AA"/>
    <w:rsid w:val="039174C0"/>
    <w:rsid w:val="05AC1D49"/>
    <w:rsid w:val="15AA7F10"/>
    <w:rsid w:val="17D7281A"/>
    <w:rsid w:val="191C4C03"/>
    <w:rsid w:val="19E93D5E"/>
    <w:rsid w:val="1C116575"/>
    <w:rsid w:val="1F460D95"/>
    <w:rsid w:val="20D931C6"/>
    <w:rsid w:val="253D1C2B"/>
    <w:rsid w:val="2582131F"/>
    <w:rsid w:val="2A315F0B"/>
    <w:rsid w:val="2AD634A9"/>
    <w:rsid w:val="2DF71285"/>
    <w:rsid w:val="2EF266DA"/>
    <w:rsid w:val="32C57C62"/>
    <w:rsid w:val="40DD3529"/>
    <w:rsid w:val="4FCE0D26"/>
    <w:rsid w:val="50384FA9"/>
    <w:rsid w:val="50D900E1"/>
    <w:rsid w:val="52FE7BAE"/>
    <w:rsid w:val="5A7C2F39"/>
    <w:rsid w:val="654734CF"/>
    <w:rsid w:val="65563949"/>
    <w:rsid w:val="6BFC26F4"/>
    <w:rsid w:val="70C13E60"/>
    <w:rsid w:val="71AC120D"/>
    <w:rsid w:val="722D2D89"/>
    <w:rsid w:val="74052FEC"/>
    <w:rsid w:val="76C54B1A"/>
    <w:rsid w:val="77AF73B9"/>
    <w:rsid w:val="78066A22"/>
    <w:rsid w:val="78D13A4C"/>
    <w:rsid w:val="7DBC6459"/>
    <w:rsid w:val="7F8F6BFA"/>
    <w:rsid w:val="7FFB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character" w:customStyle="1" w:styleId="9">
    <w:name w:val="页眉 字符"/>
    <w:basedOn w:val="6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0">
    <w:name w:val="页脚 字符"/>
    <w:basedOn w:val="6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1">
    <w:name w:val="正文文本 字符"/>
    <w:basedOn w:val="6"/>
    <w:link w:val="2"/>
    <w:semiHidden/>
    <w:qFormat/>
    <w:uiPriority w:val="0"/>
    <w:rPr>
      <w:rFonts w:ascii="仿宋" w:hAnsi="仿宋" w:eastAsia="仿宋" w:cs="仿宋"/>
      <w:snapToGrid w:val="0"/>
      <w:color w:val="000000"/>
      <w:sz w:val="31"/>
      <w:szCs w:val="31"/>
      <w:lang w:eastAsia="en-US"/>
    </w:rPr>
  </w:style>
  <w:style w:type="paragraph" w:styleId="12">
    <w:name w:val="List Paragraph"/>
    <w:basedOn w:val="1"/>
    <w:semiHidden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924</Words>
  <Characters>959</Characters>
  <Lines>7</Lines>
  <Paragraphs>2</Paragraphs>
  <TotalTime>236</TotalTime>
  <ScaleCrop>false</ScaleCrop>
  <LinksUpToDate>false</LinksUpToDate>
  <CharactersWithSpaces>973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2024-01-11T10:26:00Z</dcterms:created>
  <dc:creator>gan dexuan</dc:creator>
  <cp:lastModifiedBy>手握璀璨年华</cp:lastModifiedBy>
  <dcterms:modified xsi:type="dcterms:W3CDTF">2025-12-19T02:45:55Z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2025-11-24T09:38:40Z</vt:filetime>
  </property>
  <property fmtid="{D5CDD505-2E9C-101B-9397-08002B2CF9AE}" pid="4" name="KSOTemplateDocerSaveRecord">
    <vt:lpwstr>eyJoZGlkIjoiZWE1MzdjYTE2NWE0YzQzMGZhYjhmZGEwMzdmMDAzNzMiLCJ1c2VySWQiOiI0MjkxNzk0MzQifQ==</vt:lpwstr>
  </property>
  <property fmtid="{D5CDD505-2E9C-101B-9397-08002B2CF9AE}" pid="5" name="KSOProductBuildVer">
    <vt:lpwstr>2052-12.1.0.24034</vt:lpwstr>
  </property>
  <property fmtid="{D5CDD505-2E9C-101B-9397-08002B2CF9AE}" pid="6" name="ICV">
    <vt:lpwstr>AA07D289FEF848EB9B151D355829BAF1_13</vt:lpwstr>
  </property>
</Properties>
</file>