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AF17D">
      <w:pPr>
        <w:spacing w:before="162" w:line="220" w:lineRule="auto"/>
        <w:ind w:left="0" w:leftChars="0" w:right="36" w:rightChars="0" w:firstLine="0" w:firstLineChars="0"/>
        <w:jc w:val="center"/>
        <w:outlineLvl w:val="0"/>
        <w:rPr>
          <w:rFonts w:hint="eastAsia" w:ascii="黑体" w:hAnsi="黑体" w:eastAsia="黑体" w:cs="黑体"/>
          <w:spacing w:val="9"/>
          <w:kern w:val="0"/>
          <w:sz w:val="43"/>
          <w:szCs w:val="43"/>
          <w:highlight w:val="none"/>
          <w:lang w:eastAsia="zh-CN"/>
        </w:rPr>
      </w:pPr>
      <w:r>
        <w:rPr>
          <w:rFonts w:hint="eastAsia" w:ascii="黑体" w:hAnsi="黑体" w:eastAsia="黑体" w:cs="黑体"/>
          <w:spacing w:val="9"/>
          <w:kern w:val="0"/>
          <w:sz w:val="43"/>
          <w:szCs w:val="43"/>
          <w:highlight w:val="none"/>
          <w:lang w:eastAsia="zh-CN"/>
        </w:rPr>
        <w:t>上海中侨职业技术大学</w:t>
      </w:r>
    </w:p>
    <w:p w14:paraId="2D10FA69">
      <w:pPr>
        <w:spacing w:before="162" w:line="220" w:lineRule="auto"/>
        <w:ind w:left="0" w:leftChars="0" w:right="36" w:rightChars="0" w:firstLine="0" w:firstLineChars="0"/>
        <w:jc w:val="center"/>
        <w:outlineLvl w:val="0"/>
        <w:rPr>
          <w:rFonts w:hint="eastAsia" w:ascii="黑体" w:hAnsi="黑体" w:eastAsia="黑体" w:cs="黑体"/>
          <w:spacing w:val="9"/>
          <w:kern w:val="0"/>
          <w:sz w:val="43"/>
          <w:szCs w:val="43"/>
          <w:highlight w:val="none"/>
          <w:lang w:eastAsia="zh-CN"/>
        </w:rPr>
      </w:pPr>
      <w:r>
        <w:rPr>
          <w:rFonts w:hint="eastAsia" w:ascii="黑体" w:hAnsi="黑体" w:eastAsia="黑体" w:cs="黑体"/>
          <w:spacing w:val="9"/>
          <w:kern w:val="0"/>
          <w:sz w:val="43"/>
          <w:szCs w:val="43"/>
          <w:highlight w:val="none"/>
          <w:lang w:eastAsia="zh-CN"/>
        </w:rPr>
        <w:t>高等职业教育专升本考试大纲</w:t>
      </w:r>
    </w:p>
    <w:p w14:paraId="4237C48F">
      <w:pPr>
        <w:spacing w:before="162" w:line="220" w:lineRule="auto"/>
        <w:ind w:left="1310" w:right="1361" w:firstLine="1"/>
        <w:jc w:val="center"/>
        <w:outlineLvl w:val="0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eastAsia="zh-CN"/>
        </w:rPr>
      </w:pPr>
      <w:r>
        <w:rPr>
          <w:rFonts w:hint="eastAsia" w:ascii="黑体" w:hAnsi="黑体" w:eastAsia="黑体" w:cs="黑体"/>
          <w:spacing w:val="9"/>
          <w:kern w:val="0"/>
          <w:sz w:val="36"/>
          <w:szCs w:val="36"/>
          <w:highlight w:val="none"/>
          <w:lang w:eastAsia="zh-CN"/>
        </w:rPr>
        <w:t>（</w:t>
      </w:r>
      <w:r>
        <w:rPr>
          <w:rFonts w:hint="eastAsia" w:ascii="黑体" w:hAnsi="黑体" w:eastAsia="黑体" w:cs="黑体"/>
          <w:spacing w:val="9"/>
          <w:kern w:val="0"/>
          <w:sz w:val="36"/>
          <w:szCs w:val="36"/>
          <w:highlight w:val="none"/>
          <w:lang w:val="en-US" w:eastAsia="zh-CN"/>
        </w:rPr>
        <w:t>智能制造</w:t>
      </w:r>
      <w:r>
        <w:rPr>
          <w:rFonts w:hint="eastAsia" w:ascii="黑体" w:hAnsi="黑体" w:eastAsia="黑体" w:cs="黑体"/>
          <w:spacing w:val="9"/>
          <w:kern w:val="0"/>
          <w:sz w:val="36"/>
          <w:szCs w:val="36"/>
          <w:highlight w:val="none"/>
          <w:lang w:eastAsia="zh-CN"/>
        </w:rPr>
        <w:t>工程技术专业）</w:t>
      </w:r>
    </w:p>
    <w:p w14:paraId="2C152CA5">
      <w:pPr>
        <w:spacing w:before="198" w:line="231" w:lineRule="auto"/>
        <w:ind w:left="3205"/>
        <w:rPr>
          <w:rFonts w:ascii="Arial"/>
          <w:sz w:val="21"/>
          <w:highlight w:val="none"/>
        </w:rPr>
      </w:pPr>
      <w:r>
        <w:rPr>
          <w:rFonts w:ascii="楷体" w:hAnsi="楷体" w:eastAsia="楷体" w:cs="楷体"/>
          <w:spacing w:val="-1"/>
          <w:sz w:val="31"/>
          <w:szCs w:val="31"/>
          <w:highlight w:val="none"/>
        </w:rPr>
        <w:t>（</w:t>
      </w:r>
      <w:r>
        <w:rPr>
          <w:rFonts w:ascii="Times New Roman" w:hAnsi="Times New Roman" w:eastAsia="Times New Roman" w:cs="Times New Roman"/>
          <w:spacing w:val="-1"/>
          <w:sz w:val="31"/>
          <w:szCs w:val="31"/>
          <w:highlight w:val="none"/>
        </w:rPr>
        <w:t xml:space="preserve">2025 </w:t>
      </w:r>
      <w:r>
        <w:rPr>
          <w:rFonts w:ascii="楷体" w:hAnsi="楷体" w:eastAsia="楷体" w:cs="楷体"/>
          <w:spacing w:val="-1"/>
          <w:sz w:val="31"/>
          <w:szCs w:val="31"/>
          <w:highlight w:val="none"/>
        </w:rPr>
        <w:t>年版）</w:t>
      </w:r>
    </w:p>
    <w:p w14:paraId="7E3AC037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92" w:firstLineChars="200"/>
        <w:jc w:val="left"/>
        <w:textAlignment w:val="baseline"/>
        <w:rPr>
          <w:spacing w:val="8"/>
          <w:kern w:val="0"/>
          <w:sz w:val="28"/>
          <w:szCs w:val="28"/>
          <w:highlight w:val="none"/>
          <w:lang w:eastAsia="zh-CN"/>
        </w:rPr>
      </w:pPr>
      <w:r>
        <w:rPr>
          <w:spacing w:val="8"/>
          <w:kern w:val="0"/>
          <w:sz w:val="28"/>
          <w:szCs w:val="28"/>
          <w:highlight w:val="none"/>
          <w:lang w:eastAsia="zh-CN"/>
        </w:rPr>
        <w:t>高等</w:t>
      </w:r>
      <w:r>
        <w:rPr>
          <w:rFonts w:hint="eastAsia"/>
          <w:spacing w:val="8"/>
          <w:kern w:val="0"/>
          <w:sz w:val="28"/>
          <w:szCs w:val="28"/>
          <w:highlight w:val="none"/>
          <w:lang w:val="en-US" w:eastAsia="zh-CN"/>
        </w:rPr>
        <w:t>职业</w:t>
      </w:r>
      <w:r>
        <w:rPr>
          <w:spacing w:val="8"/>
          <w:kern w:val="0"/>
          <w:sz w:val="28"/>
          <w:szCs w:val="28"/>
          <w:highlight w:val="none"/>
          <w:lang w:eastAsia="zh-CN"/>
        </w:rPr>
        <w:t>教育专升本考试（以下简称专升本考试）贯彻党的教育方针</w:t>
      </w:r>
      <w:r>
        <w:rPr>
          <w:rFonts w:hint="eastAsia"/>
          <w:spacing w:val="8"/>
          <w:kern w:val="0"/>
          <w:sz w:val="28"/>
          <w:szCs w:val="28"/>
          <w:highlight w:val="none"/>
          <w:lang w:eastAsia="zh-CN"/>
        </w:rPr>
        <w:t>，</w:t>
      </w:r>
      <w:r>
        <w:rPr>
          <w:spacing w:val="8"/>
          <w:kern w:val="0"/>
          <w:sz w:val="28"/>
          <w:szCs w:val="28"/>
          <w:highlight w:val="none"/>
          <w:lang w:eastAsia="zh-CN"/>
        </w:rPr>
        <w:t>落实立德树人根本任务，是全日制高职（专科）应届毕业生升入本科层次职业学校的选拔性考试。考试目的是科学、公平、有效地测试考生在高职（专科） 阶段相关专业知识、基本理论与方法的掌握程度和运用所学知识分析问题、解决问题的能力，以利于各本科院校择优选拔，确保招生质量。</w:t>
      </w:r>
    </w:p>
    <w:p w14:paraId="74126CF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92" w:firstLineChars="200"/>
        <w:jc w:val="left"/>
        <w:textAlignment w:val="baseline"/>
        <w:rPr>
          <w:spacing w:val="8"/>
          <w:kern w:val="0"/>
          <w:sz w:val="28"/>
          <w:szCs w:val="28"/>
          <w:highlight w:val="none"/>
          <w:lang w:eastAsia="zh-CN"/>
        </w:rPr>
      </w:pPr>
      <w:r>
        <w:rPr>
          <w:rFonts w:hint="eastAsia"/>
          <w:spacing w:val="8"/>
          <w:kern w:val="0"/>
          <w:sz w:val="28"/>
          <w:szCs w:val="28"/>
          <w:highlight w:val="none"/>
          <w:lang w:val="en-US" w:eastAsia="zh-CN"/>
        </w:rPr>
        <w:t>智能制造工程技术</w:t>
      </w:r>
      <w:r>
        <w:rPr>
          <w:spacing w:val="8"/>
          <w:kern w:val="0"/>
          <w:sz w:val="28"/>
          <w:szCs w:val="28"/>
          <w:highlight w:val="none"/>
          <w:lang w:eastAsia="zh-CN"/>
        </w:rPr>
        <w:t>专业</w:t>
      </w:r>
      <w:r>
        <w:rPr>
          <w:rFonts w:hint="eastAsia"/>
          <w:spacing w:val="8"/>
          <w:kern w:val="0"/>
          <w:sz w:val="28"/>
          <w:szCs w:val="28"/>
          <w:highlight w:val="none"/>
          <w:lang w:val="en-US" w:eastAsia="zh-CN"/>
        </w:rPr>
        <w:t>专升本</w:t>
      </w:r>
      <w:r>
        <w:rPr>
          <w:spacing w:val="8"/>
          <w:kern w:val="0"/>
          <w:sz w:val="28"/>
          <w:szCs w:val="28"/>
          <w:highlight w:val="none"/>
          <w:lang w:eastAsia="zh-CN"/>
        </w:rPr>
        <w:t>考试包括机械制图</w:t>
      </w:r>
      <w:r>
        <w:rPr>
          <w:rFonts w:hint="eastAsia"/>
          <w:spacing w:val="8"/>
          <w:kern w:val="0"/>
          <w:sz w:val="28"/>
          <w:szCs w:val="28"/>
          <w:highlight w:val="none"/>
          <w:lang w:val="en-US" w:eastAsia="zh-CN"/>
        </w:rPr>
        <w:t>1</w:t>
      </w:r>
      <w:r>
        <w:rPr>
          <w:spacing w:val="8"/>
          <w:kern w:val="0"/>
          <w:sz w:val="28"/>
          <w:szCs w:val="28"/>
          <w:highlight w:val="none"/>
          <w:lang w:eastAsia="zh-CN"/>
        </w:rPr>
        <w:t>门课程</w:t>
      </w:r>
      <w:r>
        <w:rPr>
          <w:rFonts w:hint="eastAsia"/>
          <w:spacing w:val="8"/>
          <w:kern w:val="0"/>
          <w:sz w:val="28"/>
          <w:szCs w:val="28"/>
          <w:highlight w:val="none"/>
          <w:lang w:eastAsia="zh-CN"/>
        </w:rPr>
        <w:t>，</w:t>
      </w:r>
      <w:r>
        <w:rPr>
          <w:spacing w:val="8"/>
          <w:kern w:val="0"/>
          <w:sz w:val="28"/>
          <w:szCs w:val="28"/>
          <w:highlight w:val="none"/>
          <w:lang w:eastAsia="zh-CN"/>
        </w:rPr>
        <w:t>注重考查考生识读</w:t>
      </w:r>
      <w:r>
        <w:rPr>
          <w:rFonts w:hint="eastAsia"/>
          <w:spacing w:val="8"/>
          <w:kern w:val="0"/>
          <w:sz w:val="28"/>
          <w:szCs w:val="28"/>
          <w:highlight w:val="none"/>
          <w:lang w:val="en-US" w:eastAsia="zh-CN"/>
        </w:rPr>
        <w:t>和运用</w:t>
      </w:r>
      <w:r>
        <w:rPr>
          <w:spacing w:val="8"/>
          <w:kern w:val="0"/>
          <w:sz w:val="28"/>
          <w:szCs w:val="28"/>
          <w:highlight w:val="none"/>
          <w:lang w:eastAsia="zh-CN"/>
        </w:rPr>
        <w:t>工程图样的原理与方法。</w:t>
      </w:r>
    </w:p>
    <w:p w14:paraId="3F762D9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228" w:lineRule="auto"/>
        <w:ind w:left="675"/>
        <w:jc w:val="left"/>
        <w:textAlignment w:val="baseline"/>
        <w:outlineLvl w:val="1"/>
        <w:rPr>
          <w:rFonts w:ascii="黑体" w:hAnsi="黑体" w:eastAsia="黑体" w:cs="黑体"/>
          <w:spacing w:val="2"/>
          <w:kern w:val="0"/>
          <w:sz w:val="28"/>
          <w:szCs w:val="28"/>
          <w:highlight w:val="none"/>
        </w:rPr>
      </w:pPr>
      <w:r>
        <w:rPr>
          <w:rFonts w:ascii="黑体" w:hAnsi="黑体" w:eastAsia="黑体" w:cs="黑体"/>
          <w:spacing w:val="2"/>
          <w:kern w:val="0"/>
          <w:sz w:val="28"/>
          <w:szCs w:val="28"/>
          <w:highlight w:val="none"/>
        </w:rPr>
        <w:t>一、考查内容</w:t>
      </w:r>
    </w:p>
    <w:p w14:paraId="4CB68B4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92" w:firstLineChars="200"/>
        <w:jc w:val="left"/>
        <w:textAlignment w:val="baseline"/>
        <w:rPr>
          <w:spacing w:val="8"/>
          <w:kern w:val="0"/>
          <w:sz w:val="28"/>
          <w:szCs w:val="28"/>
          <w:highlight w:val="none"/>
          <w:lang w:eastAsia="zh-CN"/>
        </w:rPr>
      </w:pPr>
      <w:r>
        <w:rPr>
          <w:spacing w:val="8"/>
          <w:kern w:val="0"/>
          <w:sz w:val="28"/>
          <w:szCs w:val="28"/>
          <w:highlight w:val="none"/>
          <w:lang w:eastAsia="zh-CN"/>
        </w:rPr>
        <w:t>1</w:t>
      </w:r>
      <w:r>
        <w:rPr>
          <w:rFonts w:hint="eastAsia"/>
          <w:spacing w:val="8"/>
          <w:kern w:val="0"/>
          <w:sz w:val="28"/>
          <w:szCs w:val="28"/>
          <w:highlight w:val="none"/>
          <w:lang w:val="en-US" w:eastAsia="zh-CN"/>
        </w:rPr>
        <w:t>.工程</w:t>
      </w:r>
      <w:r>
        <w:rPr>
          <w:spacing w:val="8"/>
          <w:kern w:val="0"/>
          <w:sz w:val="28"/>
          <w:szCs w:val="28"/>
          <w:highlight w:val="none"/>
          <w:lang w:eastAsia="zh-CN"/>
        </w:rPr>
        <w:t>图基本知识和</w:t>
      </w:r>
      <w:r>
        <w:rPr>
          <w:rFonts w:hint="eastAsia"/>
          <w:spacing w:val="8"/>
          <w:kern w:val="0"/>
          <w:sz w:val="28"/>
          <w:szCs w:val="28"/>
          <w:highlight w:val="none"/>
          <w:lang w:val="en-US" w:eastAsia="zh-CN"/>
        </w:rPr>
        <w:t>识读</w:t>
      </w:r>
      <w:r>
        <w:rPr>
          <w:spacing w:val="8"/>
          <w:kern w:val="0"/>
          <w:sz w:val="28"/>
          <w:szCs w:val="28"/>
          <w:highlight w:val="none"/>
          <w:lang w:eastAsia="zh-CN"/>
        </w:rPr>
        <w:t>技能</w:t>
      </w:r>
    </w:p>
    <w:p w14:paraId="6B4D585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92" w:firstLineChars="200"/>
        <w:jc w:val="left"/>
        <w:textAlignment w:val="baseline"/>
        <w:rPr>
          <w:spacing w:val="8"/>
          <w:kern w:val="0"/>
          <w:sz w:val="28"/>
          <w:szCs w:val="28"/>
          <w:highlight w:val="none"/>
          <w:lang w:eastAsia="zh-CN"/>
        </w:rPr>
      </w:pPr>
      <w:r>
        <w:rPr>
          <w:spacing w:val="8"/>
          <w:kern w:val="0"/>
          <w:sz w:val="28"/>
          <w:szCs w:val="28"/>
          <w:highlight w:val="none"/>
          <w:lang w:eastAsia="zh-CN"/>
        </w:rPr>
        <w:t>（1）掌握《技术制图》国家标准中有关图纸幅面、格式、比例、字体、图线、尺寸注法等基本规定；</w:t>
      </w:r>
    </w:p>
    <w:p w14:paraId="116B600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92" w:firstLineChars="200"/>
        <w:jc w:val="left"/>
        <w:textAlignment w:val="baseline"/>
        <w:rPr>
          <w:spacing w:val="8"/>
          <w:kern w:val="0"/>
          <w:sz w:val="28"/>
          <w:szCs w:val="28"/>
          <w:highlight w:val="none"/>
          <w:lang w:eastAsia="zh-CN"/>
        </w:rPr>
      </w:pPr>
      <w:r>
        <w:rPr>
          <w:spacing w:val="8"/>
          <w:kern w:val="0"/>
          <w:sz w:val="28"/>
          <w:szCs w:val="28"/>
          <w:highlight w:val="none"/>
          <w:lang w:eastAsia="zh-CN"/>
        </w:rPr>
        <w:t>（</w:t>
      </w:r>
      <w:r>
        <w:rPr>
          <w:rFonts w:hint="eastAsia"/>
          <w:spacing w:val="8"/>
          <w:kern w:val="0"/>
          <w:sz w:val="28"/>
          <w:szCs w:val="28"/>
          <w:highlight w:val="none"/>
          <w:lang w:val="en-US" w:eastAsia="zh-CN"/>
        </w:rPr>
        <w:t>2</w:t>
      </w:r>
      <w:r>
        <w:rPr>
          <w:spacing w:val="8"/>
          <w:kern w:val="0"/>
          <w:sz w:val="28"/>
          <w:szCs w:val="28"/>
          <w:highlight w:val="none"/>
          <w:lang w:eastAsia="zh-CN"/>
        </w:rPr>
        <w:t>）了解圆弧连接的概念和表达。</w:t>
      </w:r>
    </w:p>
    <w:p w14:paraId="4A55E76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0" w:lineRule="auto"/>
        <w:ind w:left="0" w:firstLine="592" w:firstLineChars="200"/>
        <w:jc w:val="left"/>
        <w:textAlignment w:val="baseline"/>
        <w:rPr>
          <w:spacing w:val="8"/>
          <w:kern w:val="0"/>
          <w:sz w:val="28"/>
          <w:szCs w:val="28"/>
          <w:highlight w:val="none"/>
          <w:lang w:eastAsia="zh-CN"/>
        </w:rPr>
      </w:pPr>
      <w:r>
        <w:rPr>
          <w:spacing w:val="8"/>
          <w:kern w:val="0"/>
          <w:sz w:val="28"/>
          <w:szCs w:val="28"/>
          <w:highlight w:val="none"/>
          <w:lang w:eastAsia="zh-CN"/>
        </w:rPr>
        <w:t>2</w:t>
      </w:r>
      <w:r>
        <w:rPr>
          <w:rFonts w:hint="eastAsia"/>
          <w:spacing w:val="8"/>
          <w:kern w:val="0"/>
          <w:sz w:val="28"/>
          <w:szCs w:val="28"/>
          <w:highlight w:val="none"/>
          <w:lang w:val="en-US" w:eastAsia="zh-CN"/>
        </w:rPr>
        <w:t>.</w:t>
      </w:r>
      <w:r>
        <w:rPr>
          <w:spacing w:val="8"/>
          <w:kern w:val="0"/>
          <w:sz w:val="28"/>
          <w:szCs w:val="28"/>
          <w:highlight w:val="none"/>
          <w:lang w:eastAsia="zh-CN"/>
        </w:rPr>
        <w:t>投影法的基本原理及投影特性</w:t>
      </w:r>
    </w:p>
    <w:p w14:paraId="3371F67D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0" w:lineRule="auto"/>
        <w:ind w:left="0" w:firstLine="592" w:firstLineChars="200"/>
        <w:jc w:val="left"/>
        <w:textAlignment w:val="baseline"/>
        <w:rPr>
          <w:spacing w:val="8"/>
          <w:kern w:val="0"/>
          <w:sz w:val="28"/>
          <w:szCs w:val="28"/>
          <w:highlight w:val="none"/>
          <w:lang w:eastAsia="zh-CN"/>
        </w:rPr>
      </w:pPr>
      <w:r>
        <w:rPr>
          <w:spacing w:val="8"/>
          <w:kern w:val="0"/>
          <w:sz w:val="28"/>
          <w:szCs w:val="28"/>
          <w:highlight w:val="none"/>
          <w:lang w:eastAsia="zh-CN"/>
        </w:rPr>
        <w:t>（1）了解投影法的基本知识；</w:t>
      </w:r>
    </w:p>
    <w:p w14:paraId="50E8B29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0" w:lineRule="auto"/>
        <w:ind w:left="0" w:firstLine="592" w:firstLineChars="200"/>
        <w:jc w:val="left"/>
        <w:textAlignment w:val="baseline"/>
        <w:rPr>
          <w:spacing w:val="8"/>
          <w:kern w:val="0"/>
          <w:sz w:val="28"/>
          <w:szCs w:val="28"/>
          <w:highlight w:val="none"/>
          <w:lang w:eastAsia="zh-CN"/>
        </w:rPr>
      </w:pPr>
      <w:r>
        <w:rPr>
          <w:spacing w:val="8"/>
          <w:kern w:val="0"/>
          <w:sz w:val="28"/>
          <w:szCs w:val="28"/>
          <w:highlight w:val="none"/>
          <w:lang w:eastAsia="zh-CN"/>
        </w:rPr>
        <w:t>（2）理解三视图的形成及其对应关系；</w:t>
      </w:r>
    </w:p>
    <w:p w14:paraId="5BC05E9D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0" w:lineRule="auto"/>
        <w:ind w:left="0" w:firstLine="592" w:firstLineChars="200"/>
        <w:jc w:val="left"/>
        <w:textAlignment w:val="baseline"/>
        <w:rPr>
          <w:rFonts w:hint="eastAsia"/>
          <w:spacing w:val="8"/>
          <w:kern w:val="0"/>
          <w:sz w:val="28"/>
          <w:szCs w:val="28"/>
          <w:highlight w:val="none"/>
          <w:lang w:eastAsia="zh-CN"/>
        </w:rPr>
      </w:pPr>
      <w:r>
        <w:rPr>
          <w:spacing w:val="8"/>
          <w:kern w:val="0"/>
          <w:sz w:val="28"/>
          <w:szCs w:val="28"/>
          <w:highlight w:val="none"/>
          <w:lang w:eastAsia="zh-CN"/>
        </w:rPr>
        <w:t>（3）掌握点、直线、平面在三投影面体系中的投影特性</w:t>
      </w:r>
      <w:r>
        <w:rPr>
          <w:rFonts w:hint="eastAsia"/>
          <w:spacing w:val="8"/>
          <w:kern w:val="0"/>
          <w:sz w:val="28"/>
          <w:szCs w:val="28"/>
          <w:highlight w:val="none"/>
          <w:lang w:eastAsia="zh-CN"/>
        </w:rPr>
        <w:t>。</w:t>
      </w:r>
    </w:p>
    <w:p w14:paraId="317DDB79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0" w:lineRule="auto"/>
        <w:ind w:left="0" w:firstLine="592" w:firstLineChars="200"/>
        <w:jc w:val="left"/>
        <w:textAlignment w:val="baseline"/>
        <w:rPr>
          <w:spacing w:val="8"/>
          <w:kern w:val="0"/>
          <w:sz w:val="28"/>
          <w:szCs w:val="28"/>
          <w:highlight w:val="none"/>
          <w:lang w:eastAsia="zh-CN"/>
        </w:rPr>
      </w:pPr>
      <w:r>
        <w:rPr>
          <w:spacing w:val="8"/>
          <w:kern w:val="0"/>
          <w:sz w:val="28"/>
          <w:szCs w:val="28"/>
          <w:highlight w:val="none"/>
          <w:lang w:eastAsia="zh-CN"/>
        </w:rPr>
        <w:t>3</w:t>
      </w:r>
      <w:r>
        <w:rPr>
          <w:rFonts w:hint="eastAsia"/>
          <w:spacing w:val="8"/>
          <w:kern w:val="0"/>
          <w:sz w:val="28"/>
          <w:szCs w:val="28"/>
          <w:highlight w:val="none"/>
          <w:lang w:val="en-US" w:eastAsia="zh-CN"/>
        </w:rPr>
        <w:t>.</w:t>
      </w:r>
      <w:r>
        <w:rPr>
          <w:spacing w:val="8"/>
          <w:kern w:val="0"/>
          <w:sz w:val="28"/>
          <w:szCs w:val="28"/>
          <w:highlight w:val="none"/>
          <w:lang w:eastAsia="zh-CN"/>
        </w:rPr>
        <w:t>基本体的投影及表面交线</w:t>
      </w:r>
    </w:p>
    <w:p w14:paraId="451E72B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0" w:lineRule="auto"/>
        <w:ind w:left="0" w:firstLine="592" w:firstLineChars="200"/>
        <w:jc w:val="left"/>
        <w:textAlignment w:val="baseline"/>
        <w:rPr>
          <w:spacing w:val="8"/>
          <w:kern w:val="0"/>
          <w:sz w:val="28"/>
          <w:szCs w:val="28"/>
          <w:highlight w:val="none"/>
          <w:lang w:eastAsia="zh-CN"/>
        </w:rPr>
      </w:pPr>
      <w:r>
        <w:rPr>
          <w:spacing w:val="8"/>
          <w:kern w:val="0"/>
          <w:sz w:val="28"/>
          <w:szCs w:val="28"/>
          <w:highlight w:val="none"/>
          <w:lang w:eastAsia="zh-CN"/>
        </w:rPr>
        <w:t>（1）掌握平面立体的投影特性及</w:t>
      </w:r>
      <w:r>
        <w:rPr>
          <w:rFonts w:hint="eastAsia"/>
          <w:spacing w:val="8"/>
          <w:kern w:val="0"/>
          <w:sz w:val="28"/>
          <w:szCs w:val="28"/>
          <w:highlight w:val="none"/>
          <w:lang w:val="en-US" w:eastAsia="zh-CN"/>
        </w:rPr>
        <w:t>表达</w:t>
      </w:r>
      <w:r>
        <w:rPr>
          <w:spacing w:val="8"/>
          <w:kern w:val="0"/>
          <w:sz w:val="28"/>
          <w:szCs w:val="28"/>
          <w:highlight w:val="none"/>
          <w:lang w:eastAsia="zh-CN"/>
        </w:rPr>
        <w:t>方法；</w:t>
      </w:r>
    </w:p>
    <w:p w14:paraId="27F8747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0" w:lineRule="auto"/>
        <w:ind w:left="0" w:firstLine="592" w:firstLineChars="200"/>
        <w:jc w:val="left"/>
        <w:textAlignment w:val="baseline"/>
        <w:rPr>
          <w:spacing w:val="8"/>
          <w:kern w:val="0"/>
          <w:sz w:val="28"/>
          <w:szCs w:val="28"/>
          <w:highlight w:val="none"/>
          <w:lang w:eastAsia="zh-CN"/>
        </w:rPr>
      </w:pPr>
      <w:r>
        <w:rPr>
          <w:spacing w:val="8"/>
          <w:kern w:val="0"/>
          <w:sz w:val="28"/>
          <w:szCs w:val="28"/>
          <w:highlight w:val="none"/>
          <w:lang w:eastAsia="zh-CN"/>
        </w:rPr>
        <w:t>（2）熟悉常见回转体的投影特性；</w:t>
      </w:r>
    </w:p>
    <w:p w14:paraId="5D840148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0" w:lineRule="auto"/>
        <w:ind w:left="0" w:firstLine="592" w:firstLineChars="200"/>
        <w:jc w:val="left"/>
        <w:textAlignment w:val="baseline"/>
        <w:rPr>
          <w:spacing w:val="8"/>
          <w:kern w:val="0"/>
          <w:sz w:val="28"/>
          <w:szCs w:val="28"/>
          <w:highlight w:val="none"/>
          <w:lang w:eastAsia="zh-CN"/>
        </w:rPr>
      </w:pPr>
      <w:r>
        <w:rPr>
          <w:spacing w:val="8"/>
          <w:kern w:val="0"/>
          <w:sz w:val="28"/>
          <w:szCs w:val="28"/>
          <w:highlight w:val="none"/>
          <w:lang w:eastAsia="zh-CN"/>
        </w:rPr>
        <w:t>（3）理解平面立体、曲面立体（圆柱、圆锥、圆台、圆球等）截交线的投影特性及基本</w:t>
      </w:r>
      <w:r>
        <w:rPr>
          <w:rFonts w:hint="eastAsia"/>
          <w:spacing w:val="8"/>
          <w:kern w:val="0"/>
          <w:sz w:val="28"/>
          <w:szCs w:val="28"/>
          <w:highlight w:val="none"/>
          <w:lang w:val="en-US" w:eastAsia="zh-CN"/>
        </w:rPr>
        <w:t>表达</w:t>
      </w:r>
      <w:r>
        <w:rPr>
          <w:spacing w:val="8"/>
          <w:kern w:val="0"/>
          <w:sz w:val="28"/>
          <w:szCs w:val="28"/>
          <w:highlight w:val="none"/>
          <w:lang w:eastAsia="zh-CN"/>
        </w:rPr>
        <w:t>方法。</w:t>
      </w:r>
    </w:p>
    <w:p w14:paraId="2E94C0D7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92" w:firstLineChars="200"/>
        <w:jc w:val="left"/>
        <w:textAlignment w:val="baseline"/>
        <w:rPr>
          <w:spacing w:val="8"/>
          <w:kern w:val="0"/>
          <w:sz w:val="28"/>
          <w:szCs w:val="28"/>
          <w:highlight w:val="none"/>
          <w:lang w:eastAsia="zh-CN"/>
        </w:rPr>
      </w:pPr>
      <w:r>
        <w:rPr>
          <w:spacing w:val="8"/>
          <w:kern w:val="0"/>
          <w:sz w:val="28"/>
          <w:szCs w:val="28"/>
          <w:highlight w:val="none"/>
          <w:lang w:eastAsia="zh-CN"/>
        </w:rPr>
        <w:t>4</w:t>
      </w:r>
      <w:r>
        <w:rPr>
          <w:rFonts w:hint="eastAsia"/>
          <w:spacing w:val="8"/>
          <w:kern w:val="0"/>
          <w:sz w:val="28"/>
          <w:szCs w:val="28"/>
          <w:highlight w:val="none"/>
          <w:lang w:val="en-US" w:eastAsia="zh-CN"/>
        </w:rPr>
        <w:t>.</w:t>
      </w:r>
      <w:r>
        <w:rPr>
          <w:spacing w:val="8"/>
          <w:kern w:val="0"/>
          <w:sz w:val="28"/>
          <w:szCs w:val="28"/>
          <w:highlight w:val="none"/>
          <w:lang w:eastAsia="zh-CN"/>
        </w:rPr>
        <w:t>组合体与轴测图</w:t>
      </w:r>
    </w:p>
    <w:p w14:paraId="2F7141A7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92" w:firstLineChars="200"/>
        <w:jc w:val="left"/>
        <w:textAlignment w:val="baseline"/>
        <w:rPr>
          <w:spacing w:val="8"/>
          <w:kern w:val="0"/>
          <w:sz w:val="28"/>
          <w:szCs w:val="28"/>
          <w:highlight w:val="none"/>
          <w:lang w:eastAsia="zh-CN"/>
        </w:rPr>
      </w:pPr>
      <w:r>
        <w:rPr>
          <w:spacing w:val="8"/>
          <w:kern w:val="0"/>
          <w:sz w:val="28"/>
          <w:szCs w:val="28"/>
          <w:highlight w:val="none"/>
          <w:lang w:eastAsia="zh-CN"/>
        </w:rPr>
        <w:t>（1）了解组合体的组合形式，理解组合体形体分析法；</w:t>
      </w:r>
    </w:p>
    <w:p w14:paraId="0CB2E4F7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92" w:firstLineChars="200"/>
        <w:jc w:val="left"/>
        <w:textAlignment w:val="baseline"/>
        <w:rPr>
          <w:spacing w:val="8"/>
          <w:kern w:val="0"/>
          <w:sz w:val="28"/>
          <w:szCs w:val="28"/>
          <w:highlight w:val="none"/>
          <w:lang w:eastAsia="zh-CN"/>
        </w:rPr>
      </w:pPr>
      <w:r>
        <w:rPr>
          <w:spacing w:val="8"/>
          <w:kern w:val="0"/>
          <w:sz w:val="28"/>
          <w:szCs w:val="28"/>
          <w:highlight w:val="none"/>
          <w:lang w:eastAsia="zh-CN"/>
        </w:rPr>
        <w:t>（2）学会识读组合体三视图的方法；</w:t>
      </w:r>
    </w:p>
    <w:p w14:paraId="077BF122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92" w:firstLineChars="200"/>
        <w:jc w:val="left"/>
        <w:textAlignment w:val="baseline"/>
        <w:rPr>
          <w:spacing w:val="8"/>
          <w:kern w:val="0"/>
          <w:sz w:val="28"/>
          <w:szCs w:val="28"/>
          <w:highlight w:val="none"/>
          <w:lang w:eastAsia="zh-CN"/>
        </w:rPr>
      </w:pPr>
      <w:r>
        <w:rPr>
          <w:spacing w:val="8"/>
          <w:kern w:val="0"/>
          <w:sz w:val="28"/>
          <w:szCs w:val="28"/>
          <w:highlight w:val="none"/>
          <w:lang w:eastAsia="zh-CN"/>
        </w:rPr>
        <w:t>（</w:t>
      </w:r>
      <w:r>
        <w:rPr>
          <w:rFonts w:hint="eastAsia"/>
          <w:spacing w:val="8"/>
          <w:kern w:val="0"/>
          <w:sz w:val="28"/>
          <w:szCs w:val="28"/>
          <w:highlight w:val="none"/>
          <w:lang w:val="en-US" w:eastAsia="zh-CN"/>
        </w:rPr>
        <w:t>3</w:t>
      </w:r>
      <w:r>
        <w:rPr>
          <w:spacing w:val="8"/>
          <w:kern w:val="0"/>
          <w:sz w:val="28"/>
          <w:szCs w:val="28"/>
          <w:highlight w:val="none"/>
          <w:lang w:eastAsia="zh-CN"/>
        </w:rPr>
        <w:t>）了解正等轴测图和斜二等轴测图的基本概念。</w:t>
      </w:r>
    </w:p>
    <w:p w14:paraId="6DEF7D0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92" w:firstLineChars="200"/>
        <w:jc w:val="left"/>
        <w:textAlignment w:val="baseline"/>
        <w:rPr>
          <w:spacing w:val="8"/>
          <w:kern w:val="0"/>
          <w:sz w:val="28"/>
          <w:szCs w:val="28"/>
          <w:highlight w:val="none"/>
          <w:lang w:eastAsia="zh-CN"/>
        </w:rPr>
      </w:pPr>
      <w:r>
        <w:rPr>
          <w:spacing w:val="8"/>
          <w:kern w:val="0"/>
          <w:sz w:val="28"/>
          <w:szCs w:val="28"/>
          <w:highlight w:val="none"/>
          <w:lang w:eastAsia="zh-CN"/>
        </w:rPr>
        <w:t>5</w:t>
      </w:r>
      <w:r>
        <w:rPr>
          <w:rFonts w:hint="eastAsia"/>
          <w:spacing w:val="8"/>
          <w:kern w:val="0"/>
          <w:sz w:val="28"/>
          <w:szCs w:val="28"/>
          <w:highlight w:val="none"/>
          <w:lang w:val="en-US" w:eastAsia="zh-CN"/>
        </w:rPr>
        <w:t>.</w:t>
      </w:r>
      <w:r>
        <w:rPr>
          <w:spacing w:val="8"/>
          <w:kern w:val="0"/>
          <w:sz w:val="28"/>
          <w:szCs w:val="28"/>
          <w:highlight w:val="none"/>
          <w:lang w:eastAsia="zh-CN"/>
        </w:rPr>
        <w:t>机件的表达方法</w:t>
      </w:r>
    </w:p>
    <w:p w14:paraId="67637E6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92" w:firstLineChars="200"/>
        <w:jc w:val="left"/>
        <w:textAlignment w:val="baseline"/>
        <w:rPr>
          <w:spacing w:val="8"/>
          <w:kern w:val="0"/>
          <w:sz w:val="28"/>
          <w:szCs w:val="28"/>
          <w:highlight w:val="none"/>
          <w:lang w:eastAsia="zh-CN"/>
        </w:rPr>
      </w:pPr>
      <w:r>
        <w:rPr>
          <w:spacing w:val="8"/>
          <w:kern w:val="0"/>
          <w:sz w:val="28"/>
          <w:szCs w:val="28"/>
          <w:highlight w:val="none"/>
          <w:lang w:eastAsia="zh-CN"/>
        </w:rPr>
        <w:t>（1）掌握基本视图及配置关系；</w:t>
      </w:r>
    </w:p>
    <w:p w14:paraId="7495352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92" w:firstLineChars="200"/>
        <w:jc w:val="left"/>
        <w:textAlignment w:val="baseline"/>
        <w:rPr>
          <w:spacing w:val="8"/>
          <w:kern w:val="0"/>
          <w:sz w:val="28"/>
          <w:szCs w:val="28"/>
          <w:highlight w:val="none"/>
          <w:lang w:eastAsia="zh-CN"/>
        </w:rPr>
      </w:pPr>
      <w:r>
        <w:rPr>
          <w:spacing w:val="8"/>
          <w:kern w:val="0"/>
          <w:sz w:val="28"/>
          <w:szCs w:val="28"/>
          <w:highlight w:val="none"/>
          <w:lang w:eastAsia="zh-CN"/>
        </w:rPr>
        <w:t>（2）掌握向视图、剖视图、局部视图、斜视图和断面图的基本概念和标注方法；</w:t>
      </w:r>
    </w:p>
    <w:p w14:paraId="0FF1BA1C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92" w:firstLineChars="200"/>
        <w:jc w:val="left"/>
        <w:textAlignment w:val="baseline"/>
        <w:rPr>
          <w:spacing w:val="8"/>
          <w:kern w:val="0"/>
          <w:sz w:val="28"/>
          <w:szCs w:val="28"/>
          <w:highlight w:val="none"/>
          <w:lang w:eastAsia="zh-CN"/>
        </w:rPr>
      </w:pPr>
      <w:r>
        <w:rPr>
          <w:spacing w:val="8"/>
          <w:kern w:val="0"/>
          <w:sz w:val="28"/>
          <w:szCs w:val="28"/>
          <w:highlight w:val="none"/>
          <w:lang w:eastAsia="zh-CN"/>
        </w:rPr>
        <w:t>（3）掌握局部放大图</w:t>
      </w:r>
      <w:r>
        <w:rPr>
          <w:rFonts w:hint="eastAsia"/>
          <w:spacing w:val="8"/>
          <w:kern w:val="0"/>
          <w:sz w:val="28"/>
          <w:szCs w:val="28"/>
          <w:highlight w:val="none"/>
          <w:lang w:val="en-US" w:eastAsia="zh-CN"/>
        </w:rPr>
        <w:t>表达方</w:t>
      </w:r>
      <w:r>
        <w:rPr>
          <w:spacing w:val="8"/>
          <w:kern w:val="0"/>
          <w:sz w:val="28"/>
          <w:szCs w:val="28"/>
          <w:highlight w:val="none"/>
          <w:lang w:eastAsia="zh-CN"/>
        </w:rPr>
        <w:t>法；</w:t>
      </w:r>
    </w:p>
    <w:p w14:paraId="6D5642AC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92" w:firstLineChars="200"/>
        <w:jc w:val="left"/>
        <w:textAlignment w:val="baseline"/>
        <w:rPr>
          <w:spacing w:val="8"/>
          <w:kern w:val="0"/>
          <w:sz w:val="28"/>
          <w:szCs w:val="28"/>
          <w:highlight w:val="none"/>
          <w:lang w:eastAsia="zh-CN"/>
        </w:rPr>
      </w:pPr>
      <w:r>
        <w:rPr>
          <w:spacing w:val="8"/>
          <w:kern w:val="0"/>
          <w:sz w:val="28"/>
          <w:szCs w:val="28"/>
          <w:highlight w:val="none"/>
          <w:lang w:eastAsia="zh-CN"/>
        </w:rPr>
        <w:t>（4）能初步选择合理的表达方案，正确表达机件内、外部结构。</w:t>
      </w:r>
    </w:p>
    <w:p w14:paraId="394D01F7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92" w:firstLineChars="200"/>
        <w:jc w:val="left"/>
        <w:textAlignment w:val="baseline"/>
        <w:rPr>
          <w:spacing w:val="8"/>
          <w:kern w:val="0"/>
          <w:sz w:val="28"/>
          <w:szCs w:val="28"/>
          <w:highlight w:val="none"/>
          <w:lang w:eastAsia="zh-CN"/>
        </w:rPr>
      </w:pPr>
      <w:r>
        <w:rPr>
          <w:spacing w:val="8"/>
          <w:kern w:val="0"/>
          <w:sz w:val="28"/>
          <w:szCs w:val="28"/>
          <w:highlight w:val="none"/>
          <w:lang w:eastAsia="zh-CN"/>
        </w:rPr>
        <w:t>6</w:t>
      </w:r>
      <w:r>
        <w:rPr>
          <w:rFonts w:hint="eastAsia"/>
          <w:spacing w:val="8"/>
          <w:kern w:val="0"/>
          <w:sz w:val="28"/>
          <w:szCs w:val="28"/>
          <w:highlight w:val="none"/>
          <w:lang w:val="en-US" w:eastAsia="zh-CN"/>
        </w:rPr>
        <w:t>.</w:t>
      </w:r>
      <w:r>
        <w:rPr>
          <w:spacing w:val="8"/>
          <w:kern w:val="0"/>
          <w:sz w:val="28"/>
          <w:szCs w:val="28"/>
          <w:highlight w:val="none"/>
          <w:lang w:eastAsia="zh-CN"/>
        </w:rPr>
        <w:t>标准件与常用件</w:t>
      </w:r>
    </w:p>
    <w:p w14:paraId="22620B5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92" w:firstLineChars="200"/>
        <w:jc w:val="left"/>
        <w:textAlignment w:val="baseline"/>
        <w:rPr>
          <w:spacing w:val="8"/>
          <w:kern w:val="0"/>
          <w:sz w:val="28"/>
          <w:szCs w:val="28"/>
          <w:highlight w:val="none"/>
          <w:lang w:eastAsia="zh-CN"/>
        </w:rPr>
      </w:pPr>
      <w:r>
        <w:rPr>
          <w:spacing w:val="8"/>
          <w:kern w:val="0"/>
          <w:sz w:val="28"/>
          <w:szCs w:val="28"/>
          <w:highlight w:val="none"/>
          <w:lang w:eastAsia="zh-CN"/>
        </w:rPr>
        <w:t>（1）掌握螺纹的规定</w:t>
      </w:r>
      <w:r>
        <w:rPr>
          <w:rFonts w:hint="eastAsia"/>
          <w:spacing w:val="8"/>
          <w:kern w:val="0"/>
          <w:sz w:val="28"/>
          <w:szCs w:val="28"/>
          <w:highlight w:val="none"/>
          <w:lang w:val="en-US" w:eastAsia="zh-CN"/>
        </w:rPr>
        <w:t>表达方</w:t>
      </w:r>
      <w:r>
        <w:rPr>
          <w:spacing w:val="8"/>
          <w:kern w:val="0"/>
          <w:sz w:val="28"/>
          <w:szCs w:val="28"/>
          <w:highlight w:val="none"/>
          <w:lang w:eastAsia="zh-CN"/>
        </w:rPr>
        <w:t>法、代号和标注方法；</w:t>
      </w:r>
    </w:p>
    <w:p w14:paraId="72B0386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92" w:firstLineChars="200"/>
        <w:jc w:val="left"/>
        <w:textAlignment w:val="baseline"/>
        <w:rPr>
          <w:spacing w:val="8"/>
          <w:kern w:val="0"/>
          <w:sz w:val="28"/>
          <w:szCs w:val="28"/>
          <w:highlight w:val="none"/>
          <w:lang w:eastAsia="zh-CN"/>
        </w:rPr>
      </w:pPr>
      <w:r>
        <w:rPr>
          <w:spacing w:val="8"/>
          <w:kern w:val="0"/>
          <w:sz w:val="28"/>
          <w:szCs w:val="28"/>
          <w:highlight w:val="none"/>
          <w:lang w:eastAsia="zh-CN"/>
        </w:rPr>
        <w:t>（2）掌握螺纹连接（螺栓连接、螺柱连接、螺钉连接）的规定</w:t>
      </w:r>
      <w:r>
        <w:rPr>
          <w:rFonts w:hint="eastAsia"/>
          <w:spacing w:val="8"/>
          <w:kern w:val="0"/>
          <w:sz w:val="28"/>
          <w:szCs w:val="28"/>
          <w:highlight w:val="none"/>
          <w:lang w:val="en-US" w:eastAsia="zh-CN"/>
        </w:rPr>
        <w:t>表达方</w:t>
      </w:r>
      <w:r>
        <w:rPr>
          <w:spacing w:val="8"/>
          <w:kern w:val="0"/>
          <w:sz w:val="28"/>
          <w:szCs w:val="28"/>
          <w:highlight w:val="none"/>
          <w:lang w:eastAsia="zh-CN"/>
        </w:rPr>
        <w:t>法和标记；</w:t>
      </w:r>
    </w:p>
    <w:p w14:paraId="4671FFC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0" w:lineRule="auto"/>
        <w:ind w:left="0" w:firstLine="592" w:firstLineChars="200"/>
        <w:jc w:val="left"/>
        <w:textAlignment w:val="baseline"/>
        <w:rPr>
          <w:spacing w:val="8"/>
          <w:kern w:val="0"/>
          <w:sz w:val="28"/>
          <w:szCs w:val="28"/>
          <w:highlight w:val="none"/>
          <w:lang w:eastAsia="zh-CN"/>
        </w:rPr>
      </w:pPr>
      <w:r>
        <w:rPr>
          <w:spacing w:val="8"/>
          <w:kern w:val="0"/>
          <w:sz w:val="28"/>
          <w:szCs w:val="28"/>
          <w:highlight w:val="none"/>
          <w:lang w:eastAsia="zh-CN"/>
        </w:rPr>
        <w:t>（3）掌握直齿圆柱齿轮及其啮合的规定</w:t>
      </w:r>
      <w:r>
        <w:rPr>
          <w:rFonts w:hint="eastAsia"/>
          <w:spacing w:val="8"/>
          <w:kern w:val="0"/>
          <w:sz w:val="28"/>
          <w:szCs w:val="28"/>
          <w:highlight w:val="none"/>
          <w:lang w:val="en-US" w:eastAsia="zh-CN"/>
        </w:rPr>
        <w:t>表达方</w:t>
      </w:r>
      <w:r>
        <w:rPr>
          <w:spacing w:val="8"/>
          <w:kern w:val="0"/>
          <w:sz w:val="28"/>
          <w:szCs w:val="28"/>
          <w:highlight w:val="none"/>
          <w:lang w:eastAsia="zh-CN"/>
        </w:rPr>
        <w:t>法；</w:t>
      </w:r>
    </w:p>
    <w:p w14:paraId="0BB5F79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0" w:lineRule="auto"/>
        <w:ind w:left="0" w:firstLine="592" w:firstLineChars="200"/>
        <w:jc w:val="left"/>
        <w:textAlignment w:val="baseline"/>
        <w:rPr>
          <w:spacing w:val="8"/>
          <w:kern w:val="0"/>
          <w:sz w:val="28"/>
          <w:szCs w:val="28"/>
          <w:highlight w:val="none"/>
          <w:lang w:eastAsia="zh-CN"/>
        </w:rPr>
      </w:pPr>
      <w:r>
        <w:rPr>
          <w:spacing w:val="8"/>
          <w:kern w:val="0"/>
          <w:sz w:val="28"/>
          <w:szCs w:val="28"/>
          <w:highlight w:val="none"/>
          <w:lang w:eastAsia="zh-CN"/>
        </w:rPr>
        <w:t>（4）了解普通平键连接、销连接、滚动轴承（深沟球轴承、圆锥滚子轴承等）、圆柱螺旋压缩弹簧的规定</w:t>
      </w:r>
      <w:r>
        <w:rPr>
          <w:rFonts w:hint="eastAsia"/>
          <w:spacing w:val="8"/>
          <w:kern w:val="0"/>
          <w:sz w:val="28"/>
          <w:szCs w:val="28"/>
          <w:highlight w:val="none"/>
          <w:lang w:val="en-US" w:eastAsia="zh-CN"/>
        </w:rPr>
        <w:t>表达方</w:t>
      </w:r>
      <w:r>
        <w:rPr>
          <w:spacing w:val="8"/>
          <w:kern w:val="0"/>
          <w:sz w:val="28"/>
          <w:szCs w:val="28"/>
          <w:highlight w:val="none"/>
          <w:lang w:eastAsia="zh-CN"/>
        </w:rPr>
        <w:t>法、简化</w:t>
      </w:r>
      <w:r>
        <w:rPr>
          <w:rFonts w:hint="eastAsia"/>
          <w:spacing w:val="8"/>
          <w:kern w:val="0"/>
          <w:sz w:val="28"/>
          <w:szCs w:val="28"/>
          <w:highlight w:val="none"/>
          <w:lang w:val="en-US" w:eastAsia="zh-CN"/>
        </w:rPr>
        <w:t>表达方</w:t>
      </w:r>
      <w:r>
        <w:rPr>
          <w:spacing w:val="8"/>
          <w:kern w:val="0"/>
          <w:sz w:val="28"/>
          <w:szCs w:val="28"/>
          <w:highlight w:val="none"/>
          <w:lang w:eastAsia="zh-CN"/>
        </w:rPr>
        <w:t>法和标记。</w:t>
      </w:r>
    </w:p>
    <w:p w14:paraId="7D845B2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0" w:lineRule="auto"/>
        <w:ind w:left="0" w:firstLine="592" w:firstLineChars="200"/>
        <w:jc w:val="left"/>
        <w:textAlignment w:val="baseline"/>
        <w:rPr>
          <w:spacing w:val="8"/>
          <w:kern w:val="0"/>
          <w:sz w:val="28"/>
          <w:szCs w:val="28"/>
          <w:highlight w:val="none"/>
          <w:lang w:eastAsia="zh-CN"/>
        </w:rPr>
      </w:pPr>
      <w:r>
        <w:rPr>
          <w:spacing w:val="8"/>
          <w:kern w:val="0"/>
          <w:sz w:val="28"/>
          <w:szCs w:val="28"/>
          <w:highlight w:val="none"/>
          <w:lang w:eastAsia="zh-CN"/>
        </w:rPr>
        <w:t>7</w:t>
      </w:r>
      <w:r>
        <w:rPr>
          <w:rFonts w:hint="eastAsia"/>
          <w:spacing w:val="8"/>
          <w:kern w:val="0"/>
          <w:sz w:val="28"/>
          <w:szCs w:val="28"/>
          <w:highlight w:val="none"/>
          <w:lang w:val="en-US" w:eastAsia="zh-CN"/>
        </w:rPr>
        <w:t>.</w:t>
      </w:r>
      <w:r>
        <w:rPr>
          <w:spacing w:val="8"/>
          <w:kern w:val="0"/>
          <w:sz w:val="28"/>
          <w:szCs w:val="28"/>
          <w:highlight w:val="none"/>
          <w:lang w:eastAsia="zh-CN"/>
        </w:rPr>
        <w:t>零件图和装配图</w:t>
      </w:r>
    </w:p>
    <w:p w14:paraId="17F3FF57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0" w:lineRule="auto"/>
        <w:ind w:left="0" w:firstLine="592" w:firstLineChars="200"/>
        <w:jc w:val="left"/>
        <w:textAlignment w:val="baseline"/>
        <w:rPr>
          <w:spacing w:val="8"/>
          <w:kern w:val="0"/>
          <w:sz w:val="28"/>
          <w:szCs w:val="28"/>
          <w:highlight w:val="none"/>
          <w:lang w:eastAsia="zh-CN"/>
        </w:rPr>
      </w:pPr>
      <w:r>
        <w:rPr>
          <w:spacing w:val="8"/>
          <w:kern w:val="0"/>
          <w:sz w:val="28"/>
          <w:szCs w:val="28"/>
          <w:highlight w:val="none"/>
          <w:lang w:eastAsia="zh-CN"/>
        </w:rPr>
        <w:t>（1）掌握典型零件的表达方法、尺寸标注和识读；</w:t>
      </w:r>
    </w:p>
    <w:p w14:paraId="3788AD4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0" w:lineRule="auto"/>
        <w:ind w:left="0" w:firstLine="592" w:firstLineChars="200"/>
        <w:jc w:val="left"/>
        <w:textAlignment w:val="baseline"/>
        <w:rPr>
          <w:spacing w:val="8"/>
          <w:kern w:val="0"/>
          <w:sz w:val="28"/>
          <w:szCs w:val="28"/>
          <w:highlight w:val="none"/>
          <w:lang w:eastAsia="zh-CN"/>
        </w:rPr>
      </w:pPr>
      <w:r>
        <w:rPr>
          <w:spacing w:val="8"/>
          <w:kern w:val="0"/>
          <w:sz w:val="28"/>
          <w:szCs w:val="28"/>
          <w:highlight w:val="none"/>
          <w:lang w:eastAsia="zh-CN"/>
        </w:rPr>
        <w:t>（2）掌握识读装配图的方法、步骤；</w:t>
      </w:r>
    </w:p>
    <w:p w14:paraId="06C023F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0" w:lineRule="auto"/>
        <w:ind w:left="0" w:firstLine="592" w:firstLineChars="200"/>
        <w:jc w:val="left"/>
        <w:textAlignment w:val="baseline"/>
        <w:rPr>
          <w:spacing w:val="8"/>
          <w:kern w:val="0"/>
          <w:sz w:val="28"/>
          <w:szCs w:val="28"/>
          <w:highlight w:val="none"/>
          <w:lang w:eastAsia="zh-CN"/>
        </w:rPr>
      </w:pPr>
      <w:r>
        <w:rPr>
          <w:spacing w:val="8"/>
          <w:kern w:val="0"/>
          <w:sz w:val="28"/>
          <w:szCs w:val="28"/>
          <w:highlight w:val="none"/>
          <w:lang w:eastAsia="zh-CN"/>
        </w:rPr>
        <w:t>（3）了解零件常见工艺结构的基本知识；</w:t>
      </w:r>
    </w:p>
    <w:p w14:paraId="116C9B8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0" w:lineRule="auto"/>
        <w:ind w:left="0" w:firstLine="592" w:firstLineChars="200"/>
        <w:jc w:val="left"/>
        <w:textAlignment w:val="baseline"/>
        <w:rPr>
          <w:spacing w:val="8"/>
          <w:kern w:val="0"/>
          <w:sz w:val="28"/>
          <w:szCs w:val="28"/>
          <w:highlight w:val="none"/>
          <w:lang w:eastAsia="zh-CN"/>
        </w:rPr>
      </w:pPr>
      <w:r>
        <w:rPr>
          <w:spacing w:val="8"/>
          <w:kern w:val="0"/>
          <w:sz w:val="28"/>
          <w:szCs w:val="28"/>
          <w:highlight w:val="none"/>
          <w:lang w:eastAsia="zh-CN"/>
        </w:rPr>
        <w:t>（4）了解表面粗糙度及公差、配合的基本知识， 能够查阅相关的技术标准文件， 并正确标注；</w:t>
      </w:r>
    </w:p>
    <w:p w14:paraId="794382F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0" w:lineRule="auto"/>
        <w:ind w:left="0" w:firstLine="592" w:firstLineChars="200"/>
        <w:jc w:val="left"/>
        <w:textAlignment w:val="baseline"/>
        <w:rPr>
          <w:spacing w:val="8"/>
          <w:kern w:val="0"/>
          <w:sz w:val="28"/>
          <w:szCs w:val="28"/>
          <w:highlight w:val="none"/>
          <w:lang w:eastAsia="zh-CN"/>
        </w:rPr>
      </w:pPr>
      <w:r>
        <w:rPr>
          <w:spacing w:val="8"/>
          <w:kern w:val="0"/>
          <w:sz w:val="28"/>
          <w:szCs w:val="28"/>
          <w:highlight w:val="none"/>
          <w:lang w:eastAsia="zh-CN"/>
        </w:rPr>
        <w:t>（5）了解装配图的作用和内容，熟悉装配图的规定</w:t>
      </w:r>
      <w:r>
        <w:rPr>
          <w:rFonts w:hint="eastAsia"/>
          <w:spacing w:val="8"/>
          <w:kern w:val="0"/>
          <w:sz w:val="28"/>
          <w:szCs w:val="28"/>
          <w:highlight w:val="none"/>
          <w:lang w:val="en-US" w:eastAsia="zh-CN"/>
        </w:rPr>
        <w:t>表达方</w:t>
      </w:r>
      <w:r>
        <w:rPr>
          <w:spacing w:val="8"/>
          <w:kern w:val="0"/>
          <w:sz w:val="28"/>
          <w:szCs w:val="28"/>
          <w:highlight w:val="none"/>
          <w:lang w:eastAsia="zh-CN"/>
        </w:rPr>
        <w:t>法，熟悉装配图的标注。</w:t>
      </w:r>
    </w:p>
    <w:p w14:paraId="7E18232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228" w:lineRule="auto"/>
        <w:ind w:left="675"/>
        <w:jc w:val="left"/>
        <w:textAlignment w:val="baseline"/>
        <w:outlineLvl w:val="1"/>
        <w:rPr>
          <w:rFonts w:ascii="黑体" w:hAnsi="黑体" w:eastAsia="黑体" w:cs="黑体"/>
          <w:spacing w:val="2"/>
          <w:kern w:val="0"/>
          <w:sz w:val="28"/>
          <w:szCs w:val="28"/>
          <w:highlight w:val="none"/>
        </w:rPr>
      </w:pPr>
      <w:r>
        <w:rPr>
          <w:rFonts w:ascii="黑体" w:hAnsi="黑体" w:eastAsia="黑体" w:cs="黑体"/>
          <w:spacing w:val="2"/>
          <w:kern w:val="0"/>
          <w:sz w:val="28"/>
          <w:szCs w:val="28"/>
          <w:highlight w:val="none"/>
        </w:rPr>
        <w:t>二、考试形式与试卷结构</w:t>
      </w:r>
    </w:p>
    <w:p w14:paraId="1FE2B3A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7" w:line="231" w:lineRule="auto"/>
        <w:ind w:left="0" w:firstLine="572" w:firstLineChars="200"/>
        <w:jc w:val="left"/>
        <w:textAlignment w:val="baseline"/>
        <w:rPr>
          <w:rFonts w:ascii="楷体" w:hAnsi="楷体" w:eastAsia="楷体" w:cs="楷体"/>
          <w:spacing w:val="3"/>
          <w:kern w:val="0"/>
          <w:sz w:val="28"/>
          <w:szCs w:val="28"/>
          <w:highlight w:val="none"/>
        </w:rPr>
      </w:pPr>
      <w:r>
        <w:rPr>
          <w:rFonts w:ascii="楷体" w:hAnsi="楷体" w:eastAsia="楷体" w:cs="楷体"/>
          <w:spacing w:val="3"/>
          <w:kern w:val="0"/>
          <w:sz w:val="28"/>
          <w:szCs w:val="28"/>
          <w:highlight w:val="none"/>
        </w:rPr>
        <w:t>（一）考试形式</w:t>
      </w:r>
    </w:p>
    <w:p w14:paraId="71BE225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36" w:firstLineChars="200"/>
        <w:jc w:val="left"/>
        <w:textAlignment w:val="baseline"/>
        <w:rPr>
          <w:spacing w:val="-6"/>
          <w:kern w:val="0"/>
          <w:sz w:val="28"/>
          <w:szCs w:val="28"/>
          <w:highlight w:val="none"/>
          <w:lang w:eastAsia="zh-CN"/>
        </w:rPr>
      </w:pPr>
      <w:r>
        <w:rPr>
          <w:spacing w:val="-6"/>
          <w:kern w:val="0"/>
          <w:sz w:val="28"/>
          <w:szCs w:val="28"/>
          <w:highlight w:val="none"/>
          <w:lang w:eastAsia="zh-CN"/>
        </w:rPr>
        <w:t>闭卷、笔试。</w:t>
      </w:r>
    </w:p>
    <w:p w14:paraId="307FAA0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31" w:lineRule="auto"/>
        <w:ind w:left="0" w:firstLine="572" w:firstLineChars="200"/>
        <w:jc w:val="left"/>
        <w:textAlignment w:val="baseline"/>
        <w:rPr>
          <w:rFonts w:ascii="楷体" w:hAnsi="楷体" w:eastAsia="楷体" w:cs="楷体"/>
          <w:spacing w:val="3"/>
          <w:kern w:val="0"/>
          <w:sz w:val="28"/>
          <w:szCs w:val="28"/>
          <w:highlight w:val="none"/>
        </w:rPr>
      </w:pPr>
      <w:r>
        <w:rPr>
          <w:rFonts w:ascii="楷体" w:hAnsi="楷体" w:eastAsia="楷体" w:cs="楷体"/>
          <w:spacing w:val="3"/>
          <w:kern w:val="0"/>
          <w:sz w:val="28"/>
          <w:szCs w:val="28"/>
          <w:highlight w:val="none"/>
        </w:rPr>
        <w:t>（二）试卷分值及考试时间</w:t>
      </w:r>
    </w:p>
    <w:p w14:paraId="24B12E6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36" w:firstLineChars="200"/>
        <w:jc w:val="left"/>
        <w:textAlignment w:val="baseline"/>
        <w:rPr>
          <w:spacing w:val="-6"/>
          <w:kern w:val="0"/>
          <w:sz w:val="28"/>
          <w:szCs w:val="28"/>
          <w:highlight w:val="none"/>
          <w:lang w:eastAsia="zh-CN"/>
        </w:rPr>
      </w:pPr>
      <w:r>
        <w:rPr>
          <w:spacing w:val="-6"/>
          <w:kern w:val="0"/>
          <w:sz w:val="28"/>
          <w:szCs w:val="28"/>
          <w:highlight w:val="none"/>
          <w:lang w:eastAsia="zh-CN"/>
        </w:rPr>
        <w:t xml:space="preserve">满分 </w:t>
      </w:r>
      <w:r>
        <w:rPr>
          <w:rFonts w:hint="eastAsia"/>
          <w:spacing w:val="-6"/>
          <w:kern w:val="0"/>
          <w:sz w:val="28"/>
          <w:szCs w:val="28"/>
          <w:highlight w:val="none"/>
          <w:lang w:val="en-US" w:eastAsia="zh-CN"/>
        </w:rPr>
        <w:t>1</w:t>
      </w:r>
      <w:r>
        <w:rPr>
          <w:spacing w:val="-6"/>
          <w:kern w:val="0"/>
          <w:sz w:val="28"/>
          <w:szCs w:val="28"/>
          <w:highlight w:val="none"/>
          <w:lang w:eastAsia="zh-CN"/>
        </w:rPr>
        <w:t>00 分。</w:t>
      </w:r>
    </w:p>
    <w:p w14:paraId="38FFA607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36" w:firstLineChars="200"/>
        <w:jc w:val="left"/>
        <w:textAlignment w:val="baseline"/>
        <w:rPr>
          <w:spacing w:val="-6"/>
          <w:kern w:val="0"/>
          <w:sz w:val="28"/>
          <w:szCs w:val="28"/>
          <w:highlight w:val="none"/>
          <w:lang w:eastAsia="zh-CN"/>
        </w:rPr>
      </w:pPr>
      <w:r>
        <w:rPr>
          <w:spacing w:val="-6"/>
          <w:kern w:val="0"/>
          <w:sz w:val="28"/>
          <w:szCs w:val="28"/>
          <w:highlight w:val="none"/>
          <w:lang w:eastAsia="zh-CN"/>
        </w:rPr>
        <w:t xml:space="preserve">考试时间 </w:t>
      </w:r>
      <w:r>
        <w:rPr>
          <w:rFonts w:hint="eastAsia"/>
          <w:spacing w:val="-6"/>
          <w:kern w:val="0"/>
          <w:sz w:val="28"/>
          <w:szCs w:val="28"/>
          <w:highlight w:val="none"/>
          <w:lang w:val="en-US" w:eastAsia="zh-CN"/>
        </w:rPr>
        <w:t>120</w:t>
      </w:r>
      <w:bookmarkStart w:id="0" w:name="_GoBack"/>
      <w:bookmarkEnd w:id="0"/>
      <w:r>
        <w:rPr>
          <w:spacing w:val="-6"/>
          <w:kern w:val="0"/>
          <w:sz w:val="28"/>
          <w:szCs w:val="28"/>
          <w:highlight w:val="none"/>
          <w:lang w:eastAsia="zh-CN"/>
        </w:rPr>
        <w:t xml:space="preserve"> 分钟。</w:t>
      </w:r>
    </w:p>
    <w:p w14:paraId="6C5A3C8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31" w:lineRule="auto"/>
        <w:ind w:left="0" w:firstLine="572" w:firstLineChars="200"/>
        <w:jc w:val="left"/>
        <w:textAlignment w:val="baseline"/>
        <w:rPr>
          <w:rFonts w:ascii="楷体" w:hAnsi="楷体" w:eastAsia="楷体" w:cs="楷体"/>
          <w:spacing w:val="3"/>
          <w:kern w:val="0"/>
          <w:sz w:val="28"/>
          <w:szCs w:val="28"/>
          <w:highlight w:val="none"/>
        </w:rPr>
      </w:pPr>
      <w:r>
        <w:rPr>
          <w:rFonts w:ascii="楷体" w:hAnsi="楷体" w:eastAsia="楷体" w:cs="楷体"/>
          <w:spacing w:val="3"/>
          <w:kern w:val="0"/>
          <w:sz w:val="28"/>
          <w:szCs w:val="28"/>
          <w:highlight w:val="none"/>
        </w:rPr>
        <w:t>（三）题型结构</w:t>
      </w:r>
    </w:p>
    <w:p w14:paraId="0BAF1F4C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36" w:firstLineChars="200"/>
        <w:jc w:val="left"/>
        <w:textAlignment w:val="baseline"/>
        <w:rPr>
          <w:spacing w:val="-6"/>
          <w:kern w:val="0"/>
          <w:sz w:val="28"/>
          <w:szCs w:val="28"/>
          <w:highlight w:val="none"/>
          <w:lang w:eastAsia="zh-CN"/>
        </w:rPr>
      </w:pPr>
    </w:p>
    <w:tbl>
      <w:tblPr>
        <w:tblStyle w:val="7"/>
        <w:tblW w:w="8635" w:type="dxa"/>
        <w:tblInd w:w="1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1"/>
        <w:gridCol w:w="1899"/>
        <w:gridCol w:w="2243"/>
        <w:gridCol w:w="1732"/>
      </w:tblGrid>
      <w:tr w14:paraId="54F463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761" w:type="dxa"/>
            <w:vAlign w:val="center"/>
          </w:tcPr>
          <w:p w14:paraId="5AB7BFC7">
            <w:pPr>
              <w:pStyle w:val="8"/>
              <w:spacing w:line="221" w:lineRule="auto"/>
              <w:jc w:val="center"/>
              <w:rPr>
                <w:rFonts w:asciiTheme="majorEastAsia" w:hAnsiTheme="majorEastAsia" w:eastAsiaTheme="majorEastAsia"/>
                <w:b/>
                <w:bCs/>
                <w:spacing w:val="-5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spacing w:val="-5"/>
                <w:kern w:val="0"/>
                <w:sz w:val="24"/>
                <w:szCs w:val="24"/>
              </w:rPr>
              <w:t>课程</w:t>
            </w:r>
          </w:p>
        </w:tc>
        <w:tc>
          <w:tcPr>
            <w:tcW w:w="1899" w:type="dxa"/>
            <w:vAlign w:val="center"/>
          </w:tcPr>
          <w:p w14:paraId="558F760B">
            <w:pPr>
              <w:pStyle w:val="8"/>
              <w:spacing w:line="221" w:lineRule="auto"/>
              <w:jc w:val="center"/>
              <w:rPr>
                <w:rFonts w:hint="eastAsia"/>
                <w:b/>
                <w:bCs/>
                <w:spacing w:val="-5"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spacing w:val="-5"/>
                <w:kern w:val="0"/>
                <w:sz w:val="24"/>
                <w:szCs w:val="24"/>
              </w:rPr>
              <w:t>题型</w:t>
            </w:r>
          </w:p>
        </w:tc>
        <w:tc>
          <w:tcPr>
            <w:tcW w:w="2243" w:type="dxa"/>
            <w:vAlign w:val="center"/>
          </w:tcPr>
          <w:p w14:paraId="1988342E">
            <w:pPr>
              <w:pStyle w:val="8"/>
              <w:spacing w:line="221" w:lineRule="auto"/>
              <w:jc w:val="center"/>
              <w:rPr>
                <w:rFonts w:hint="eastAsia"/>
                <w:b/>
                <w:bCs/>
                <w:spacing w:val="-5"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spacing w:val="-5"/>
                <w:kern w:val="0"/>
                <w:sz w:val="24"/>
                <w:szCs w:val="24"/>
              </w:rPr>
              <w:t>题量</w:t>
            </w:r>
          </w:p>
        </w:tc>
        <w:tc>
          <w:tcPr>
            <w:tcW w:w="1732" w:type="dxa"/>
            <w:vAlign w:val="center"/>
          </w:tcPr>
          <w:p w14:paraId="2C93D790">
            <w:pPr>
              <w:pStyle w:val="8"/>
              <w:spacing w:line="221" w:lineRule="auto"/>
              <w:jc w:val="center"/>
              <w:rPr>
                <w:rFonts w:hint="eastAsia"/>
                <w:b/>
                <w:bCs/>
                <w:spacing w:val="-5"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spacing w:val="-5"/>
                <w:kern w:val="0"/>
                <w:sz w:val="24"/>
                <w:szCs w:val="24"/>
              </w:rPr>
              <w:t>分值</w:t>
            </w:r>
          </w:p>
        </w:tc>
      </w:tr>
      <w:tr w14:paraId="3E1DB1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2761" w:type="dxa"/>
            <w:vMerge w:val="restart"/>
            <w:tcBorders>
              <w:bottom w:val="nil"/>
            </w:tcBorders>
            <w:vAlign w:val="center"/>
          </w:tcPr>
          <w:p w14:paraId="55804072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机械制图</w:t>
            </w:r>
          </w:p>
        </w:tc>
        <w:tc>
          <w:tcPr>
            <w:tcW w:w="1899" w:type="dxa"/>
            <w:vAlign w:val="center"/>
          </w:tcPr>
          <w:p w14:paraId="1CAB80E1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单项选择题</w:t>
            </w:r>
          </w:p>
        </w:tc>
        <w:tc>
          <w:tcPr>
            <w:tcW w:w="2243" w:type="dxa"/>
            <w:vAlign w:val="center"/>
          </w:tcPr>
          <w:p w14:paraId="666DA34F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 xml:space="preserve"> 题</w:t>
            </w:r>
          </w:p>
        </w:tc>
        <w:tc>
          <w:tcPr>
            <w:tcW w:w="1732" w:type="dxa"/>
            <w:vAlign w:val="center"/>
          </w:tcPr>
          <w:p w14:paraId="2CF05C7E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 xml:space="preserve"> 分</w:t>
            </w:r>
          </w:p>
        </w:tc>
      </w:tr>
      <w:tr w14:paraId="126939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761" w:type="dxa"/>
            <w:vMerge w:val="continue"/>
            <w:tcBorders>
              <w:top w:val="nil"/>
              <w:bottom w:val="nil"/>
            </w:tcBorders>
            <w:vAlign w:val="center"/>
          </w:tcPr>
          <w:p w14:paraId="5F05B8F6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14:paraId="2B60DC74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判断题</w:t>
            </w:r>
          </w:p>
        </w:tc>
        <w:tc>
          <w:tcPr>
            <w:tcW w:w="2243" w:type="dxa"/>
            <w:shd w:val="clear" w:color="auto" w:fill="auto"/>
            <w:vAlign w:val="center"/>
          </w:tcPr>
          <w:p w14:paraId="63605545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20题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7B8E7BD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40 分</w:t>
            </w:r>
          </w:p>
        </w:tc>
      </w:tr>
      <w:tr w14:paraId="1CD42E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761" w:type="dxa"/>
            <w:vMerge w:val="continue"/>
            <w:tcBorders>
              <w:top w:val="nil"/>
              <w:bottom w:val="nil"/>
            </w:tcBorders>
            <w:vAlign w:val="center"/>
          </w:tcPr>
          <w:p w14:paraId="444D8E96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14:paraId="160440DB">
            <w:pPr>
              <w:spacing w:line="24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填空题</w:t>
            </w:r>
          </w:p>
        </w:tc>
        <w:tc>
          <w:tcPr>
            <w:tcW w:w="2243" w:type="dxa"/>
            <w:shd w:val="clear" w:color="auto" w:fill="auto"/>
            <w:vAlign w:val="center"/>
          </w:tcPr>
          <w:p w14:paraId="3B1171BC">
            <w:pPr>
              <w:spacing w:line="24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 xml:space="preserve"> 题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7249ECC">
            <w:pPr>
              <w:spacing w:line="24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0 分</w:t>
            </w:r>
          </w:p>
        </w:tc>
      </w:tr>
      <w:tr w14:paraId="4F1F3C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2761" w:type="dxa"/>
            <w:vMerge w:val="continue"/>
            <w:tcBorders>
              <w:top w:val="nil"/>
            </w:tcBorders>
            <w:vAlign w:val="center"/>
          </w:tcPr>
          <w:p w14:paraId="26ED67B2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99" w:type="dxa"/>
            <w:vAlign w:val="center"/>
          </w:tcPr>
          <w:p w14:paraId="13F527B6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识图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题</w:t>
            </w:r>
          </w:p>
        </w:tc>
        <w:tc>
          <w:tcPr>
            <w:tcW w:w="2243" w:type="dxa"/>
            <w:vAlign w:val="center"/>
          </w:tcPr>
          <w:p w14:paraId="3BBCEAD7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3-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 xml:space="preserve"> 题</w:t>
            </w:r>
          </w:p>
        </w:tc>
        <w:tc>
          <w:tcPr>
            <w:tcW w:w="1732" w:type="dxa"/>
            <w:vAlign w:val="center"/>
          </w:tcPr>
          <w:p w14:paraId="3FB00866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 xml:space="preserve"> 分</w:t>
            </w:r>
          </w:p>
        </w:tc>
      </w:tr>
    </w:tbl>
    <w:p w14:paraId="1410EB90">
      <w:pPr>
        <w:rPr>
          <w:rFonts w:ascii="Arial"/>
          <w:sz w:val="21"/>
          <w:highlight w:val="none"/>
        </w:rPr>
      </w:pPr>
    </w:p>
    <w:p w14:paraId="0609D9A7">
      <w:pPr>
        <w:spacing w:line="90" w:lineRule="auto"/>
        <w:rPr>
          <w:rFonts w:ascii="Arial"/>
          <w:sz w:val="2"/>
          <w:highlight w:val="none"/>
        </w:rPr>
      </w:pPr>
    </w:p>
    <w:p w14:paraId="2E9E231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228" w:lineRule="auto"/>
        <w:ind w:left="675"/>
        <w:jc w:val="left"/>
        <w:textAlignment w:val="baseline"/>
        <w:outlineLvl w:val="1"/>
        <w:rPr>
          <w:rFonts w:ascii="黑体" w:hAnsi="黑体" w:eastAsia="黑体" w:cs="黑体"/>
          <w:spacing w:val="2"/>
          <w:kern w:val="0"/>
          <w:sz w:val="28"/>
          <w:szCs w:val="28"/>
          <w:highlight w:val="none"/>
        </w:rPr>
      </w:pPr>
      <w:r>
        <w:rPr>
          <w:rFonts w:ascii="黑体" w:hAnsi="黑体" w:eastAsia="黑体" w:cs="黑体"/>
          <w:spacing w:val="2"/>
          <w:kern w:val="0"/>
          <w:sz w:val="28"/>
          <w:szCs w:val="28"/>
          <w:highlight w:val="none"/>
        </w:rPr>
        <w:t>三、题型示例</w:t>
      </w:r>
    </w:p>
    <w:p w14:paraId="7EDE1D1F">
      <w:pPr>
        <w:spacing w:before="177" w:line="231" w:lineRule="auto"/>
        <w:ind w:left="692"/>
        <w:rPr>
          <w:rFonts w:ascii="楷体" w:hAnsi="楷体" w:eastAsia="楷体" w:cs="楷体"/>
          <w:sz w:val="31"/>
          <w:szCs w:val="31"/>
          <w:highlight w:val="none"/>
        </w:rPr>
      </w:pPr>
      <w:r>
        <w:rPr>
          <w:rFonts w:ascii="楷体" w:hAnsi="楷体" w:eastAsia="楷体" w:cs="楷体"/>
          <w:spacing w:val="3"/>
          <w:sz w:val="31"/>
          <w:szCs w:val="31"/>
          <w:highlight w:val="none"/>
        </w:rPr>
        <w:t>（一）单项选择题</w:t>
      </w:r>
    </w:p>
    <w:p w14:paraId="613B16D7">
      <w:pPr>
        <w:pStyle w:val="3"/>
        <w:kinsoku/>
        <w:spacing w:before="100" w:line="330" w:lineRule="auto"/>
        <w:ind w:left="34" w:firstLine="640"/>
        <w:jc w:val="left"/>
        <w:rPr>
          <w:rFonts w:hint="eastAsia"/>
          <w:spacing w:val="8"/>
          <w:kern w:val="0"/>
          <w:sz w:val="28"/>
          <w:szCs w:val="28"/>
          <w:highlight w:val="none"/>
          <w:lang w:eastAsia="zh-CN"/>
        </w:rPr>
      </w:pPr>
      <w:r>
        <w:rPr>
          <w:spacing w:val="8"/>
          <w:kern w:val="0"/>
          <w:sz w:val="28"/>
          <w:szCs w:val="28"/>
          <w:highlight w:val="none"/>
          <w:lang w:eastAsia="zh-CN"/>
        </w:rPr>
        <w:t>1．</w:t>
      </w:r>
      <w:r>
        <w:rPr>
          <w:rFonts w:hint="eastAsia"/>
          <w:spacing w:val="8"/>
          <w:kern w:val="0"/>
          <w:sz w:val="28"/>
          <w:szCs w:val="28"/>
          <w:highlight w:val="none"/>
          <w:lang w:eastAsia="zh-CN"/>
        </w:rPr>
        <w:t>在机械制图中，用于表示物体内部结构的是(</w:t>
      </w:r>
      <w:r>
        <w:rPr>
          <w:rFonts w:hint="eastAsia"/>
          <w:spacing w:val="8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/>
          <w:spacing w:val="8"/>
          <w:kern w:val="0"/>
          <w:sz w:val="28"/>
          <w:szCs w:val="28"/>
          <w:highlight w:val="none"/>
          <w:lang w:eastAsia="zh-CN"/>
        </w:rPr>
        <w:t>).</w:t>
      </w:r>
    </w:p>
    <w:p w14:paraId="580694DC">
      <w:pPr>
        <w:pStyle w:val="3"/>
        <w:kinsoku/>
        <w:spacing w:before="100" w:line="330" w:lineRule="auto"/>
        <w:ind w:left="34" w:firstLine="640"/>
        <w:jc w:val="left"/>
        <w:rPr>
          <w:rFonts w:hint="eastAsia"/>
          <w:spacing w:val="8"/>
          <w:kern w:val="0"/>
          <w:sz w:val="28"/>
          <w:szCs w:val="28"/>
          <w:highlight w:val="none"/>
          <w:lang w:eastAsia="zh-CN"/>
        </w:rPr>
      </w:pPr>
      <w:r>
        <w:rPr>
          <w:rFonts w:hint="eastAsia"/>
          <w:spacing w:val="8"/>
          <w:kern w:val="0"/>
          <w:sz w:val="28"/>
          <w:szCs w:val="28"/>
          <w:highlight w:val="none"/>
          <w:lang w:eastAsia="zh-CN"/>
        </w:rPr>
        <w:t>A.外部视图</w:t>
      </w:r>
      <w:r>
        <w:rPr>
          <w:spacing w:val="8"/>
          <w:kern w:val="0"/>
          <w:sz w:val="28"/>
          <w:szCs w:val="28"/>
          <w:highlight w:val="none"/>
          <w:lang w:eastAsia="zh-CN"/>
        </w:rPr>
        <w:t xml:space="preserve">                       </w:t>
      </w:r>
      <w:r>
        <w:rPr>
          <w:rFonts w:hint="eastAsia"/>
          <w:spacing w:val="8"/>
          <w:kern w:val="0"/>
          <w:sz w:val="28"/>
          <w:szCs w:val="28"/>
          <w:highlight w:val="none"/>
          <w:lang w:eastAsia="zh-CN"/>
        </w:rPr>
        <w:t>B.向视图</w:t>
      </w:r>
    </w:p>
    <w:p w14:paraId="19C99DE3">
      <w:pPr>
        <w:pStyle w:val="3"/>
        <w:kinsoku/>
        <w:spacing w:before="100" w:line="330" w:lineRule="auto"/>
        <w:ind w:left="34" w:firstLine="640"/>
        <w:jc w:val="left"/>
        <w:rPr>
          <w:rFonts w:hint="eastAsia"/>
          <w:spacing w:val="8"/>
          <w:kern w:val="0"/>
          <w:sz w:val="28"/>
          <w:szCs w:val="28"/>
          <w:highlight w:val="none"/>
          <w:lang w:eastAsia="zh-CN"/>
        </w:rPr>
      </w:pPr>
      <w:r>
        <w:rPr>
          <w:rFonts w:hint="eastAsia"/>
          <w:spacing w:val="8"/>
          <w:kern w:val="0"/>
          <w:sz w:val="28"/>
          <w:szCs w:val="28"/>
          <w:highlight w:val="none"/>
          <w:lang w:eastAsia="zh-CN"/>
        </w:rPr>
        <w:t>C.剖视图</w:t>
      </w:r>
      <w:r>
        <w:rPr>
          <w:spacing w:val="8"/>
          <w:kern w:val="0"/>
          <w:sz w:val="28"/>
          <w:szCs w:val="28"/>
          <w:highlight w:val="none"/>
          <w:lang w:eastAsia="zh-CN"/>
        </w:rPr>
        <w:t xml:space="preserve">                         </w:t>
      </w:r>
      <w:r>
        <w:rPr>
          <w:rFonts w:hint="eastAsia"/>
          <w:spacing w:val="8"/>
          <w:kern w:val="0"/>
          <w:sz w:val="28"/>
          <w:szCs w:val="28"/>
          <w:highlight w:val="none"/>
          <w:lang w:eastAsia="zh-CN"/>
        </w:rPr>
        <w:t>D.局部视图</w:t>
      </w:r>
    </w:p>
    <w:p w14:paraId="46A296FB">
      <w:pPr>
        <w:pStyle w:val="3"/>
        <w:spacing w:before="197" w:line="228" w:lineRule="auto"/>
        <w:ind w:left="681"/>
        <w:rPr>
          <w:rFonts w:ascii="Times New Roman" w:hAnsi="Times New Roman" w:eastAsia="Times New Roman" w:cs="Times New Roman"/>
          <w:highlight w:val="none"/>
        </w:rPr>
      </w:pPr>
      <w:r>
        <w:rPr>
          <w:spacing w:val="4"/>
          <w:highlight w:val="none"/>
        </w:rPr>
        <w:t>参考答案：</w:t>
      </w:r>
      <w:r>
        <w:rPr>
          <w:rFonts w:hint="eastAsia"/>
          <w:spacing w:val="4"/>
          <w:highlight w:val="none"/>
        </w:rPr>
        <w:t>C</w:t>
      </w:r>
    </w:p>
    <w:p w14:paraId="6344C0B7">
      <w:pPr>
        <w:spacing w:before="151" w:line="232" w:lineRule="auto"/>
        <w:ind w:left="692"/>
        <w:rPr>
          <w:rFonts w:ascii="楷体" w:hAnsi="楷体" w:eastAsia="楷体" w:cs="楷体"/>
          <w:sz w:val="31"/>
          <w:szCs w:val="31"/>
          <w:highlight w:val="none"/>
        </w:rPr>
      </w:pPr>
      <w:r>
        <w:rPr>
          <w:rFonts w:ascii="楷体" w:hAnsi="楷体" w:eastAsia="楷体" w:cs="楷体"/>
          <w:spacing w:val="3"/>
          <w:sz w:val="31"/>
          <w:szCs w:val="31"/>
          <w:highlight w:val="none"/>
        </w:rPr>
        <w:t>（</w:t>
      </w:r>
      <w:r>
        <w:rPr>
          <w:rFonts w:hint="eastAsia" w:ascii="楷体" w:hAnsi="楷体" w:eastAsia="楷体" w:cs="楷体"/>
          <w:spacing w:val="3"/>
          <w:sz w:val="31"/>
          <w:szCs w:val="31"/>
          <w:highlight w:val="none"/>
          <w:lang w:val="en-US" w:eastAsia="zh-CN"/>
        </w:rPr>
        <w:t>二</w:t>
      </w:r>
      <w:r>
        <w:rPr>
          <w:rFonts w:ascii="楷体" w:hAnsi="楷体" w:eastAsia="楷体" w:cs="楷体"/>
          <w:spacing w:val="3"/>
          <w:sz w:val="31"/>
          <w:szCs w:val="31"/>
          <w:highlight w:val="none"/>
        </w:rPr>
        <w:t>）</w:t>
      </w:r>
      <w:r>
        <w:rPr>
          <w:rFonts w:hint="eastAsia" w:ascii="楷体" w:hAnsi="楷体" w:eastAsia="楷体" w:cs="楷体"/>
          <w:spacing w:val="3"/>
          <w:sz w:val="31"/>
          <w:szCs w:val="31"/>
          <w:highlight w:val="none"/>
          <w:lang w:val="en-US" w:eastAsia="zh-CN"/>
        </w:rPr>
        <w:t>判断</w:t>
      </w:r>
      <w:r>
        <w:rPr>
          <w:rFonts w:ascii="楷体" w:hAnsi="楷体" w:eastAsia="楷体" w:cs="楷体"/>
          <w:spacing w:val="3"/>
          <w:sz w:val="31"/>
          <w:szCs w:val="31"/>
          <w:highlight w:val="none"/>
        </w:rPr>
        <w:t>题</w:t>
      </w:r>
    </w:p>
    <w:p w14:paraId="0088979E">
      <w:pPr>
        <w:pStyle w:val="3"/>
        <w:kinsoku/>
        <w:spacing w:before="100" w:line="330" w:lineRule="auto"/>
        <w:ind w:left="34" w:firstLine="640"/>
        <w:jc w:val="left"/>
        <w:rPr>
          <w:rFonts w:hint="eastAsia"/>
          <w:spacing w:val="8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/>
          <w:spacing w:val="8"/>
          <w:kern w:val="0"/>
          <w:sz w:val="28"/>
          <w:szCs w:val="28"/>
          <w:highlight w:val="none"/>
          <w:lang w:val="en-US" w:eastAsia="zh-CN"/>
        </w:rPr>
        <w:t>1.国家制图标准规定，图样中标注的尺寸数值为工仵的最终完成尺寸。(  )</w:t>
      </w:r>
    </w:p>
    <w:p w14:paraId="4D4EC7BE">
      <w:pPr>
        <w:pStyle w:val="3"/>
        <w:kinsoku/>
        <w:spacing w:before="100" w:line="330" w:lineRule="auto"/>
        <w:ind w:left="34" w:firstLine="640"/>
        <w:jc w:val="left"/>
        <w:rPr>
          <w:rFonts w:hint="eastAsia"/>
          <w:spacing w:val="8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/>
          <w:spacing w:val="8"/>
          <w:kern w:val="0"/>
          <w:sz w:val="28"/>
          <w:szCs w:val="28"/>
          <w:highlight w:val="none"/>
          <w:lang w:val="en-US" w:eastAsia="zh-CN"/>
        </w:rPr>
        <w:t>2.图样中书写汉字的字体，应为宋体。(  )。</w:t>
      </w:r>
    </w:p>
    <w:p w14:paraId="03894579">
      <w:pPr>
        <w:pStyle w:val="3"/>
        <w:spacing w:before="197" w:line="228" w:lineRule="auto"/>
        <w:ind w:left="681"/>
        <w:rPr>
          <w:rFonts w:hint="default" w:ascii="Times New Roman" w:hAnsi="Times New Roman" w:eastAsia="仿宋" w:cs="Times New Roman"/>
          <w:highlight w:val="none"/>
          <w:lang w:val="en-US" w:eastAsia="zh-CN"/>
        </w:rPr>
      </w:pPr>
      <w:r>
        <w:rPr>
          <w:spacing w:val="4"/>
          <w:highlight w:val="none"/>
        </w:rPr>
        <w:t>参考答案：</w:t>
      </w:r>
      <w:r>
        <w:rPr>
          <w:rFonts w:hint="eastAsia" w:ascii="Times New Roman" w:hAnsi="Times New Roman" w:eastAsia="宋体" w:cs="Times New Roman"/>
          <w:spacing w:val="4"/>
          <w:highlight w:val="none"/>
          <w:lang w:val="en-US" w:eastAsia="zh-CN"/>
        </w:rPr>
        <w:t>1.</w:t>
      </w:r>
      <w:r>
        <w:rPr>
          <w:rFonts w:hint="eastAsia"/>
          <w:spacing w:val="8"/>
          <w:kern w:val="0"/>
          <w:sz w:val="28"/>
          <w:szCs w:val="28"/>
          <w:highlight w:val="none"/>
          <w:lang w:val="en-US" w:eastAsia="zh-CN"/>
        </w:rPr>
        <w:t xml:space="preserve">√  </w:t>
      </w:r>
      <w:r>
        <w:rPr>
          <w:rFonts w:hint="eastAsia" w:ascii="Times New Roman" w:hAnsi="Times New Roman" w:eastAsia="宋体" w:cs="Times New Roman"/>
          <w:spacing w:val="4"/>
          <w:highlight w:val="none"/>
          <w:lang w:val="en-US" w:eastAsia="zh-CN"/>
        </w:rPr>
        <w:t>2.</w:t>
      </w:r>
      <w:r>
        <w:rPr>
          <w:rFonts w:hint="eastAsia"/>
          <w:spacing w:val="8"/>
          <w:kern w:val="0"/>
          <w:sz w:val="28"/>
          <w:szCs w:val="28"/>
          <w:highlight w:val="none"/>
          <w:lang w:val="en-US" w:eastAsia="zh-CN"/>
        </w:rPr>
        <w:t>×</w:t>
      </w:r>
    </w:p>
    <w:p w14:paraId="0E4C7A94">
      <w:pPr>
        <w:spacing w:before="177" w:line="232" w:lineRule="auto"/>
        <w:ind w:left="693"/>
        <w:rPr>
          <w:rFonts w:ascii="楷体" w:hAnsi="楷体" w:eastAsia="楷体" w:cs="楷体"/>
          <w:sz w:val="31"/>
          <w:szCs w:val="31"/>
          <w:highlight w:val="none"/>
        </w:rPr>
      </w:pPr>
      <w:r>
        <w:rPr>
          <w:rFonts w:ascii="楷体" w:hAnsi="楷体" w:eastAsia="楷体" w:cs="楷体"/>
          <w:spacing w:val="1"/>
          <w:sz w:val="31"/>
          <w:szCs w:val="31"/>
          <w:highlight w:val="none"/>
        </w:rPr>
        <w:t>（</w:t>
      </w:r>
      <w:r>
        <w:rPr>
          <w:rFonts w:hint="eastAsia" w:ascii="楷体" w:hAnsi="楷体" w:eastAsia="楷体" w:cs="楷体"/>
          <w:spacing w:val="1"/>
          <w:sz w:val="31"/>
          <w:szCs w:val="31"/>
          <w:highlight w:val="none"/>
          <w:lang w:val="en-US" w:eastAsia="zh-CN"/>
        </w:rPr>
        <w:t>三</w:t>
      </w:r>
      <w:r>
        <w:rPr>
          <w:rFonts w:ascii="楷体" w:hAnsi="楷体" w:eastAsia="楷体" w:cs="楷体"/>
          <w:spacing w:val="1"/>
          <w:sz w:val="31"/>
          <w:szCs w:val="31"/>
          <w:highlight w:val="none"/>
        </w:rPr>
        <w:t>）填空题</w:t>
      </w:r>
    </w:p>
    <w:p w14:paraId="3E3C5953">
      <w:pPr>
        <w:pStyle w:val="3"/>
        <w:spacing w:before="168" w:line="328" w:lineRule="auto"/>
        <w:ind w:left="59" w:leftChars="0" w:right="337" w:firstLine="161" w:firstLineChars="0"/>
        <w:jc w:val="center"/>
        <w:rPr>
          <w:highlight w:val="none"/>
        </w:rPr>
      </w:pPr>
      <w:r>
        <w:rPr>
          <w:position w:val="-118"/>
          <w:highlight w:val="none"/>
        </w:rPr>
        <w:drawing>
          <wp:inline distT="0" distB="0" distL="0" distR="0">
            <wp:extent cx="4460240" cy="3136900"/>
            <wp:effectExtent l="0" t="0" r="5080" b="254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60240" cy="313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EF550A">
      <w:pPr>
        <w:pStyle w:val="3"/>
        <w:kinsoku/>
        <w:spacing w:before="100" w:line="330" w:lineRule="auto"/>
        <w:ind w:left="34" w:firstLine="640"/>
        <w:jc w:val="left"/>
        <w:rPr>
          <w:spacing w:val="8"/>
          <w:kern w:val="0"/>
          <w:sz w:val="28"/>
          <w:szCs w:val="28"/>
          <w:highlight w:val="none"/>
          <w:lang w:eastAsia="zh-CN"/>
        </w:rPr>
      </w:pPr>
      <w:r>
        <w:rPr>
          <w:spacing w:val="8"/>
          <w:kern w:val="0"/>
          <w:sz w:val="28"/>
          <w:szCs w:val="28"/>
          <w:highlight w:val="none"/>
          <w:lang w:eastAsia="zh-CN"/>
        </w:rPr>
        <w:t>读套筒零件图（见上图），并回答下列问题。</w:t>
      </w:r>
    </w:p>
    <w:p w14:paraId="2AC2FB3A">
      <w:pPr>
        <w:pStyle w:val="3"/>
        <w:kinsoku/>
        <w:spacing w:before="100" w:line="330" w:lineRule="auto"/>
        <w:ind w:left="34" w:firstLine="640"/>
        <w:jc w:val="left"/>
        <w:rPr>
          <w:spacing w:val="8"/>
          <w:kern w:val="0"/>
          <w:sz w:val="28"/>
          <w:szCs w:val="28"/>
          <w:highlight w:val="none"/>
          <w:lang w:eastAsia="zh-CN"/>
        </w:rPr>
      </w:pPr>
      <w:r>
        <w:rPr>
          <w:spacing w:val="8"/>
          <w:kern w:val="0"/>
          <w:sz w:val="28"/>
          <w:szCs w:val="28"/>
          <w:highlight w:val="none"/>
          <w:lang w:eastAsia="zh-CN"/>
        </w:rPr>
        <w:t>1</w:t>
      </w:r>
      <w:r>
        <w:rPr>
          <w:rFonts w:hint="eastAsia"/>
          <w:spacing w:val="8"/>
          <w:kern w:val="0"/>
          <w:sz w:val="28"/>
          <w:szCs w:val="28"/>
          <w:highlight w:val="none"/>
          <w:lang w:val="en-US" w:eastAsia="zh-CN"/>
        </w:rPr>
        <w:t xml:space="preserve">. </w:t>
      </w:r>
      <w:r>
        <w:rPr>
          <w:spacing w:val="8"/>
          <w:kern w:val="0"/>
          <w:sz w:val="28"/>
          <w:szCs w:val="28"/>
          <w:highlight w:val="none"/>
          <w:lang w:eastAsia="zh-CN"/>
        </w:rPr>
        <w:t>轴向主要尺寸基准是</w:t>
      </w:r>
      <w:r>
        <w:rPr>
          <w:spacing w:val="8"/>
          <w:kern w:val="0"/>
          <w:sz w:val="28"/>
          <w:szCs w:val="28"/>
          <w:highlight w:val="none"/>
          <w:u w:val="single"/>
          <w:lang w:eastAsia="zh-CN"/>
        </w:rPr>
        <w:t xml:space="preserve">      </w:t>
      </w:r>
      <w:r>
        <w:rPr>
          <w:spacing w:val="8"/>
          <w:kern w:val="0"/>
          <w:sz w:val="28"/>
          <w:szCs w:val="28"/>
          <w:highlight w:val="none"/>
          <w:lang w:eastAsia="zh-CN"/>
        </w:rPr>
        <w:t>，径向主要尺寸基准是</w:t>
      </w:r>
      <w:r>
        <w:rPr>
          <w:spacing w:val="8"/>
          <w:kern w:val="0"/>
          <w:sz w:val="28"/>
          <w:szCs w:val="28"/>
          <w:highlight w:val="none"/>
          <w:u w:val="single"/>
          <w:lang w:eastAsia="zh-CN"/>
        </w:rPr>
        <w:t xml:space="preserve"> </w:t>
      </w:r>
      <w:r>
        <w:rPr>
          <w:rFonts w:hint="eastAsia"/>
          <w:spacing w:val="8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spacing w:val="8"/>
          <w:kern w:val="0"/>
          <w:sz w:val="28"/>
          <w:szCs w:val="28"/>
          <w:highlight w:val="none"/>
          <w:u w:val="single"/>
          <w:lang w:eastAsia="zh-CN"/>
        </w:rPr>
        <w:t xml:space="preserve">   </w:t>
      </w:r>
      <w:r>
        <w:rPr>
          <w:spacing w:val="8"/>
          <w:kern w:val="0"/>
          <w:sz w:val="28"/>
          <w:szCs w:val="28"/>
          <w:highlight w:val="none"/>
          <w:lang w:eastAsia="zh-CN"/>
        </w:rPr>
        <w:t>。</w:t>
      </w:r>
    </w:p>
    <w:p w14:paraId="0FEEB4B6">
      <w:pPr>
        <w:pStyle w:val="3"/>
        <w:kinsoku/>
        <w:spacing w:before="100" w:line="330" w:lineRule="auto"/>
        <w:ind w:left="34" w:firstLine="640"/>
        <w:jc w:val="left"/>
        <w:rPr>
          <w:spacing w:val="8"/>
          <w:kern w:val="0"/>
          <w:sz w:val="28"/>
          <w:szCs w:val="28"/>
          <w:highlight w:val="none"/>
          <w:lang w:eastAsia="zh-CN"/>
        </w:rPr>
      </w:pPr>
      <w:r>
        <w:rPr>
          <w:spacing w:val="8"/>
          <w:kern w:val="0"/>
          <w:sz w:val="28"/>
          <w:szCs w:val="28"/>
          <w:highlight w:val="none"/>
          <w:lang w:eastAsia="zh-CN"/>
        </w:rPr>
        <w:t>2</w:t>
      </w:r>
      <w:r>
        <w:rPr>
          <w:rFonts w:hint="eastAsia"/>
          <w:spacing w:val="8"/>
          <w:kern w:val="0"/>
          <w:sz w:val="28"/>
          <w:szCs w:val="28"/>
          <w:highlight w:val="none"/>
          <w:lang w:val="en-US" w:eastAsia="zh-CN"/>
        </w:rPr>
        <w:t xml:space="preserve">. </w:t>
      </w:r>
      <w:r>
        <w:rPr>
          <w:spacing w:val="8"/>
          <w:kern w:val="0"/>
          <w:sz w:val="28"/>
          <w:szCs w:val="28"/>
          <w:highlight w:val="none"/>
          <w:lang w:eastAsia="zh-CN"/>
        </w:rPr>
        <w:t>图中标有①的部位，所指两条虚线间的距离为</w:t>
      </w:r>
      <w:r>
        <w:rPr>
          <w:spacing w:val="8"/>
          <w:kern w:val="0"/>
          <w:sz w:val="28"/>
          <w:szCs w:val="28"/>
          <w:highlight w:val="none"/>
          <w:u w:val="single"/>
          <w:lang w:eastAsia="zh-CN"/>
        </w:rPr>
        <w:t xml:space="preserve">  </w:t>
      </w:r>
      <w:r>
        <w:rPr>
          <w:rFonts w:hint="eastAsia"/>
          <w:spacing w:val="8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spacing w:val="8"/>
          <w:kern w:val="0"/>
          <w:sz w:val="28"/>
          <w:szCs w:val="28"/>
          <w:highlight w:val="none"/>
          <w:u w:val="single"/>
          <w:lang w:eastAsia="zh-CN"/>
        </w:rPr>
        <w:t xml:space="preserve">  </w:t>
      </w:r>
      <w:r>
        <w:rPr>
          <w:spacing w:val="8"/>
          <w:kern w:val="0"/>
          <w:sz w:val="28"/>
          <w:szCs w:val="28"/>
          <w:highlight w:val="none"/>
          <w:lang w:eastAsia="zh-CN"/>
        </w:rPr>
        <w:t>。</w:t>
      </w:r>
    </w:p>
    <w:p w14:paraId="24791E9D">
      <w:pPr>
        <w:pStyle w:val="3"/>
        <w:kinsoku/>
        <w:spacing w:before="100" w:line="330" w:lineRule="auto"/>
        <w:ind w:left="34" w:firstLine="640"/>
        <w:jc w:val="left"/>
        <w:rPr>
          <w:spacing w:val="8"/>
          <w:kern w:val="0"/>
          <w:sz w:val="28"/>
          <w:szCs w:val="28"/>
          <w:highlight w:val="none"/>
          <w:lang w:eastAsia="zh-CN"/>
        </w:rPr>
      </w:pPr>
      <w:r>
        <w:rPr>
          <w:spacing w:val="8"/>
          <w:kern w:val="0"/>
          <w:sz w:val="28"/>
          <w:szCs w:val="28"/>
          <w:highlight w:val="none"/>
          <w:lang w:eastAsia="zh-CN"/>
        </w:rPr>
        <w:t>3</w:t>
      </w:r>
      <w:r>
        <w:rPr>
          <w:rFonts w:hint="eastAsia"/>
          <w:spacing w:val="8"/>
          <w:kern w:val="0"/>
          <w:sz w:val="28"/>
          <w:szCs w:val="28"/>
          <w:highlight w:val="none"/>
          <w:lang w:val="en-US" w:eastAsia="zh-CN"/>
        </w:rPr>
        <w:t xml:space="preserve">. </w:t>
      </w:r>
      <w:r>
        <w:rPr>
          <w:spacing w:val="8"/>
          <w:kern w:val="0"/>
          <w:sz w:val="28"/>
          <w:szCs w:val="28"/>
          <w:highlight w:val="none"/>
          <w:lang w:eastAsia="zh-CN"/>
        </w:rPr>
        <w:t>图中标有②所指的直径为</w:t>
      </w:r>
      <w:r>
        <w:rPr>
          <w:spacing w:val="8"/>
          <w:kern w:val="0"/>
          <w:sz w:val="28"/>
          <w:szCs w:val="28"/>
          <w:highlight w:val="none"/>
          <w:u w:val="single"/>
          <w:lang w:eastAsia="zh-CN"/>
        </w:rPr>
        <w:t xml:space="preserve">     </w:t>
      </w:r>
      <w:r>
        <w:rPr>
          <w:spacing w:val="8"/>
          <w:kern w:val="0"/>
          <w:sz w:val="28"/>
          <w:szCs w:val="28"/>
          <w:highlight w:val="none"/>
          <w:lang w:eastAsia="zh-CN"/>
        </w:rPr>
        <w:t>。</w:t>
      </w:r>
    </w:p>
    <w:p w14:paraId="522E24B9">
      <w:pPr>
        <w:pStyle w:val="3"/>
        <w:kinsoku/>
        <w:spacing w:before="100" w:line="330" w:lineRule="auto"/>
        <w:ind w:left="34" w:firstLine="640"/>
        <w:jc w:val="left"/>
        <w:rPr>
          <w:spacing w:val="8"/>
          <w:kern w:val="0"/>
          <w:sz w:val="28"/>
          <w:szCs w:val="28"/>
          <w:highlight w:val="none"/>
          <w:lang w:eastAsia="zh-CN"/>
        </w:rPr>
      </w:pPr>
      <w:r>
        <w:rPr>
          <w:spacing w:val="8"/>
          <w:kern w:val="0"/>
          <w:sz w:val="28"/>
          <w:szCs w:val="28"/>
          <w:highlight w:val="none"/>
          <w:lang w:eastAsia="zh-CN"/>
        </w:rPr>
        <w:t>4</w:t>
      </w:r>
      <w:r>
        <w:rPr>
          <w:rFonts w:hint="eastAsia"/>
          <w:spacing w:val="8"/>
          <w:kern w:val="0"/>
          <w:sz w:val="28"/>
          <w:szCs w:val="28"/>
          <w:highlight w:val="none"/>
          <w:lang w:val="en-US" w:eastAsia="zh-CN"/>
        </w:rPr>
        <w:t xml:space="preserve">. </w:t>
      </w:r>
      <w:r>
        <w:rPr>
          <w:spacing w:val="8"/>
          <w:kern w:val="0"/>
          <w:sz w:val="28"/>
          <w:szCs w:val="28"/>
          <w:highlight w:val="none"/>
          <w:lang w:eastAsia="zh-CN"/>
        </w:rPr>
        <w:t xml:space="preserve">图中标有③所指的线框，其定形尺寸为 </w:t>
      </w:r>
      <w:r>
        <w:rPr>
          <w:spacing w:val="8"/>
          <w:kern w:val="0"/>
          <w:sz w:val="28"/>
          <w:szCs w:val="28"/>
          <w:highlight w:val="none"/>
          <w:u w:val="single"/>
          <w:lang w:eastAsia="zh-CN"/>
        </w:rPr>
        <w:t xml:space="preserve">     </w:t>
      </w:r>
      <w:r>
        <w:rPr>
          <w:spacing w:val="8"/>
          <w:kern w:val="0"/>
          <w:sz w:val="28"/>
          <w:szCs w:val="28"/>
          <w:highlight w:val="none"/>
          <w:lang w:eastAsia="zh-CN"/>
        </w:rPr>
        <w:t>，定位尺寸为</w:t>
      </w:r>
      <w:r>
        <w:rPr>
          <w:spacing w:val="8"/>
          <w:kern w:val="0"/>
          <w:sz w:val="28"/>
          <w:szCs w:val="28"/>
          <w:highlight w:val="none"/>
          <w:u w:val="single"/>
          <w:lang w:eastAsia="zh-CN"/>
        </w:rPr>
        <w:t xml:space="preserve">     </w:t>
      </w:r>
      <w:r>
        <w:rPr>
          <w:spacing w:val="8"/>
          <w:kern w:val="0"/>
          <w:sz w:val="28"/>
          <w:szCs w:val="28"/>
          <w:highlight w:val="none"/>
          <w:lang w:eastAsia="zh-CN"/>
        </w:rPr>
        <w:t>。</w:t>
      </w:r>
    </w:p>
    <w:p w14:paraId="5F19CB5C">
      <w:pPr>
        <w:pStyle w:val="3"/>
        <w:kinsoku/>
        <w:spacing w:before="100" w:line="330" w:lineRule="auto"/>
        <w:ind w:left="34" w:firstLine="640"/>
        <w:jc w:val="left"/>
        <w:rPr>
          <w:spacing w:val="8"/>
          <w:kern w:val="0"/>
          <w:sz w:val="28"/>
          <w:szCs w:val="28"/>
          <w:highlight w:val="none"/>
          <w:lang w:eastAsia="zh-CN"/>
        </w:rPr>
      </w:pPr>
      <w:r>
        <w:rPr>
          <w:spacing w:val="8"/>
          <w:kern w:val="0"/>
          <w:sz w:val="28"/>
          <w:szCs w:val="28"/>
          <w:highlight w:val="none"/>
          <w:lang w:eastAsia="zh-CN"/>
        </w:rPr>
        <w:t>5</w:t>
      </w:r>
      <w:r>
        <w:rPr>
          <w:rFonts w:hint="eastAsia"/>
          <w:spacing w:val="8"/>
          <w:kern w:val="0"/>
          <w:sz w:val="28"/>
          <w:szCs w:val="28"/>
          <w:highlight w:val="none"/>
          <w:lang w:val="en-US" w:eastAsia="zh-CN"/>
        </w:rPr>
        <w:t xml:space="preserve">. </w:t>
      </w:r>
      <w:r>
        <w:rPr>
          <w:spacing w:val="8"/>
          <w:kern w:val="0"/>
          <w:sz w:val="28"/>
          <w:szCs w:val="28"/>
          <w:highlight w:val="none"/>
          <w:lang w:eastAsia="zh-CN"/>
        </w:rPr>
        <w:t>靠右端的 2×φ10 孔的定位尺寸为</w:t>
      </w:r>
      <w:r>
        <w:rPr>
          <w:spacing w:val="8"/>
          <w:kern w:val="0"/>
          <w:sz w:val="28"/>
          <w:szCs w:val="28"/>
          <w:highlight w:val="none"/>
          <w:u w:val="single"/>
          <w:lang w:eastAsia="zh-CN"/>
        </w:rPr>
        <w:t xml:space="preserve">    </w:t>
      </w:r>
      <w:r>
        <w:rPr>
          <w:spacing w:val="8"/>
          <w:kern w:val="0"/>
          <w:sz w:val="28"/>
          <w:szCs w:val="28"/>
          <w:highlight w:val="none"/>
          <w:lang w:eastAsia="zh-CN"/>
        </w:rPr>
        <w:t>。</w:t>
      </w:r>
    </w:p>
    <w:p w14:paraId="79E8D883">
      <w:pPr>
        <w:pStyle w:val="3"/>
        <w:kinsoku/>
        <w:spacing w:before="100" w:line="330" w:lineRule="auto"/>
        <w:ind w:left="34" w:firstLine="640"/>
        <w:jc w:val="left"/>
        <w:rPr>
          <w:spacing w:val="8"/>
          <w:kern w:val="0"/>
          <w:sz w:val="28"/>
          <w:szCs w:val="28"/>
          <w:highlight w:val="none"/>
          <w:lang w:eastAsia="zh-CN"/>
        </w:rPr>
      </w:pPr>
      <w:r>
        <w:rPr>
          <w:rFonts w:hint="eastAsia"/>
          <w:spacing w:val="8"/>
          <w:kern w:val="0"/>
          <w:sz w:val="28"/>
          <w:szCs w:val="28"/>
          <w:highlight w:val="none"/>
          <w:lang w:val="en-US" w:eastAsia="zh-CN"/>
        </w:rPr>
        <w:t xml:space="preserve">6. </w:t>
      </w:r>
      <w:r>
        <w:rPr>
          <w:spacing w:val="8"/>
          <w:kern w:val="0"/>
          <w:sz w:val="28"/>
          <w:szCs w:val="28"/>
          <w:highlight w:val="none"/>
          <w:lang w:eastAsia="zh-CN"/>
        </w:rPr>
        <w:t>图中标⑤所指的曲线是由</w:t>
      </w:r>
      <w:r>
        <w:rPr>
          <w:spacing w:val="8"/>
          <w:kern w:val="0"/>
          <w:sz w:val="28"/>
          <w:szCs w:val="28"/>
          <w:highlight w:val="none"/>
          <w:u w:val="single"/>
          <w:lang w:eastAsia="zh-CN"/>
        </w:rPr>
        <w:t xml:space="preserve">      </w:t>
      </w:r>
      <w:r>
        <w:rPr>
          <w:spacing w:val="8"/>
          <w:kern w:val="0"/>
          <w:sz w:val="28"/>
          <w:szCs w:val="28"/>
          <w:highlight w:val="none"/>
          <w:lang w:eastAsia="zh-CN"/>
        </w:rPr>
        <w:t>与</w:t>
      </w:r>
      <w:r>
        <w:rPr>
          <w:spacing w:val="8"/>
          <w:kern w:val="0"/>
          <w:sz w:val="28"/>
          <w:szCs w:val="28"/>
          <w:highlight w:val="none"/>
          <w:u w:val="single"/>
          <w:lang w:eastAsia="zh-CN"/>
        </w:rPr>
        <w:t xml:space="preserve">       </w:t>
      </w:r>
      <w:r>
        <w:rPr>
          <w:spacing w:val="8"/>
          <w:kern w:val="0"/>
          <w:sz w:val="28"/>
          <w:szCs w:val="28"/>
          <w:highlight w:val="none"/>
          <w:lang w:eastAsia="zh-CN"/>
        </w:rPr>
        <w:t>相交形成的。</w:t>
      </w:r>
    </w:p>
    <w:p w14:paraId="3A5B8EEA">
      <w:pPr>
        <w:pStyle w:val="3"/>
        <w:kinsoku/>
        <w:spacing w:before="100" w:line="330" w:lineRule="auto"/>
        <w:ind w:left="34" w:firstLine="640"/>
        <w:jc w:val="left"/>
        <w:rPr>
          <w:spacing w:val="8"/>
          <w:kern w:val="0"/>
          <w:sz w:val="28"/>
          <w:szCs w:val="28"/>
          <w:highlight w:val="none"/>
          <w:lang w:eastAsia="zh-CN"/>
        </w:rPr>
      </w:pPr>
      <w:r>
        <w:rPr>
          <w:rFonts w:hint="eastAsia"/>
          <w:spacing w:val="8"/>
          <w:kern w:val="0"/>
          <w:sz w:val="28"/>
          <w:szCs w:val="28"/>
          <w:highlight w:val="none"/>
          <w:lang w:val="en-US" w:eastAsia="zh-CN"/>
        </w:rPr>
        <w:t xml:space="preserve">7. </w:t>
      </w:r>
      <w:r>
        <w:rPr>
          <w:spacing w:val="8"/>
          <w:kern w:val="0"/>
          <w:sz w:val="28"/>
          <w:szCs w:val="28"/>
          <w:highlight w:val="none"/>
          <w:lang w:eastAsia="zh-CN"/>
        </w:rPr>
        <w:t>外圆面 φ132±0.2 最大可加工成</w:t>
      </w:r>
      <w:r>
        <w:rPr>
          <w:spacing w:val="8"/>
          <w:kern w:val="0"/>
          <w:sz w:val="28"/>
          <w:szCs w:val="28"/>
          <w:highlight w:val="none"/>
          <w:u w:val="single"/>
          <w:lang w:eastAsia="zh-CN"/>
        </w:rPr>
        <w:t xml:space="preserve">    </w:t>
      </w:r>
      <w:r>
        <w:rPr>
          <w:spacing w:val="8"/>
          <w:kern w:val="0"/>
          <w:sz w:val="28"/>
          <w:szCs w:val="28"/>
          <w:highlight w:val="none"/>
          <w:lang w:eastAsia="zh-CN"/>
        </w:rPr>
        <w:t>，最小可为</w:t>
      </w:r>
      <w:r>
        <w:rPr>
          <w:spacing w:val="8"/>
          <w:kern w:val="0"/>
          <w:sz w:val="28"/>
          <w:szCs w:val="28"/>
          <w:highlight w:val="none"/>
          <w:u w:val="single"/>
          <w:lang w:eastAsia="zh-CN"/>
        </w:rPr>
        <w:t xml:space="preserve">     </w:t>
      </w:r>
      <w:r>
        <w:rPr>
          <w:spacing w:val="8"/>
          <w:kern w:val="0"/>
          <w:sz w:val="28"/>
          <w:szCs w:val="28"/>
          <w:highlight w:val="none"/>
          <w:lang w:eastAsia="zh-CN"/>
        </w:rPr>
        <w:t>，公差为</w:t>
      </w:r>
      <w:r>
        <w:rPr>
          <w:spacing w:val="8"/>
          <w:kern w:val="0"/>
          <w:sz w:val="28"/>
          <w:szCs w:val="28"/>
          <w:highlight w:val="none"/>
          <w:u w:val="single"/>
          <w:lang w:eastAsia="zh-CN"/>
        </w:rPr>
        <w:t xml:space="preserve">     </w:t>
      </w:r>
      <w:r>
        <w:rPr>
          <w:spacing w:val="8"/>
          <w:kern w:val="0"/>
          <w:sz w:val="28"/>
          <w:szCs w:val="28"/>
          <w:highlight w:val="none"/>
          <w:lang w:eastAsia="zh-CN"/>
        </w:rPr>
        <w:t>。</w:t>
      </w:r>
    </w:p>
    <w:p w14:paraId="001F1EF9">
      <w:pPr>
        <w:pStyle w:val="3"/>
        <w:kinsoku/>
        <w:spacing w:before="100" w:line="330" w:lineRule="auto"/>
        <w:ind w:left="34" w:firstLine="640"/>
        <w:jc w:val="left"/>
        <w:rPr>
          <w:rFonts w:hint="eastAsia"/>
          <w:spacing w:val="8"/>
          <w:kern w:val="0"/>
          <w:sz w:val="28"/>
          <w:szCs w:val="28"/>
          <w:highlight w:val="none"/>
          <w:lang w:eastAsia="zh-CN"/>
        </w:rPr>
      </w:pPr>
      <w:r>
        <w:rPr>
          <w:rFonts w:hint="eastAsia"/>
          <w:spacing w:val="8"/>
          <w:kern w:val="0"/>
          <w:sz w:val="28"/>
          <w:szCs w:val="28"/>
          <w:highlight w:val="none"/>
          <w:lang w:eastAsia="zh-CN"/>
        </w:rPr>
        <w:t>参考答案：</w:t>
      </w:r>
    </w:p>
    <w:p w14:paraId="5F428725">
      <w:pPr>
        <w:pStyle w:val="3"/>
        <w:kinsoku/>
        <w:spacing w:before="100" w:line="330" w:lineRule="auto"/>
        <w:ind w:left="34" w:firstLine="640"/>
        <w:jc w:val="left"/>
        <w:rPr>
          <w:rFonts w:hint="eastAsia"/>
          <w:spacing w:val="8"/>
          <w:kern w:val="0"/>
          <w:sz w:val="28"/>
          <w:szCs w:val="28"/>
          <w:highlight w:val="none"/>
          <w:lang w:eastAsia="zh-CN"/>
        </w:rPr>
      </w:pPr>
      <w:r>
        <w:rPr>
          <w:rFonts w:hint="eastAsia"/>
          <w:spacing w:val="8"/>
          <w:kern w:val="0"/>
          <w:sz w:val="28"/>
          <w:szCs w:val="28"/>
          <w:highlight w:val="none"/>
          <w:lang w:eastAsia="zh-CN"/>
        </w:rPr>
        <w:t>1</w:t>
      </w:r>
      <w:r>
        <w:rPr>
          <w:rFonts w:hint="eastAsia"/>
          <w:spacing w:val="8"/>
          <w:kern w:val="0"/>
          <w:sz w:val="28"/>
          <w:szCs w:val="28"/>
          <w:highlight w:val="none"/>
          <w:lang w:val="en-US" w:eastAsia="zh-CN"/>
        </w:rPr>
        <w:t xml:space="preserve">. </w:t>
      </w:r>
      <w:r>
        <w:rPr>
          <w:rFonts w:hint="eastAsia"/>
          <w:spacing w:val="8"/>
          <w:kern w:val="0"/>
          <w:sz w:val="28"/>
          <w:szCs w:val="28"/>
          <w:highlight w:val="none"/>
          <w:lang w:eastAsia="zh-CN"/>
        </w:rPr>
        <w:t>右端面；轴线</w:t>
      </w:r>
    </w:p>
    <w:p w14:paraId="6222E9B5">
      <w:pPr>
        <w:pStyle w:val="3"/>
        <w:kinsoku/>
        <w:spacing w:before="100" w:line="330" w:lineRule="auto"/>
        <w:ind w:left="34" w:firstLine="640"/>
        <w:jc w:val="left"/>
        <w:rPr>
          <w:rFonts w:hint="eastAsia"/>
          <w:spacing w:val="8"/>
          <w:kern w:val="0"/>
          <w:sz w:val="28"/>
          <w:szCs w:val="28"/>
          <w:highlight w:val="none"/>
          <w:lang w:eastAsia="zh-CN"/>
        </w:rPr>
      </w:pPr>
      <w:r>
        <w:rPr>
          <w:rFonts w:hint="eastAsia"/>
          <w:spacing w:val="8"/>
          <w:kern w:val="0"/>
          <w:sz w:val="28"/>
          <w:szCs w:val="28"/>
          <w:highlight w:val="none"/>
          <w:lang w:eastAsia="zh-CN"/>
        </w:rPr>
        <w:t>2</w:t>
      </w:r>
      <w:r>
        <w:rPr>
          <w:rFonts w:hint="eastAsia"/>
          <w:spacing w:val="8"/>
          <w:kern w:val="0"/>
          <w:sz w:val="28"/>
          <w:szCs w:val="28"/>
          <w:highlight w:val="none"/>
          <w:lang w:val="en-US" w:eastAsia="zh-CN"/>
        </w:rPr>
        <w:t xml:space="preserve">. </w:t>
      </w:r>
      <w:r>
        <w:rPr>
          <w:rFonts w:hint="eastAsia"/>
          <w:spacing w:val="8"/>
          <w:kern w:val="0"/>
          <w:sz w:val="28"/>
          <w:szCs w:val="28"/>
          <w:highlight w:val="none"/>
          <w:lang w:eastAsia="zh-CN"/>
        </w:rPr>
        <w:t>16mm</w:t>
      </w:r>
    </w:p>
    <w:p w14:paraId="345C564D">
      <w:pPr>
        <w:pStyle w:val="3"/>
        <w:kinsoku/>
        <w:spacing w:before="100" w:line="330" w:lineRule="auto"/>
        <w:ind w:left="34" w:firstLine="640"/>
        <w:jc w:val="left"/>
        <w:rPr>
          <w:rFonts w:hint="eastAsia"/>
          <w:spacing w:val="8"/>
          <w:kern w:val="0"/>
          <w:sz w:val="28"/>
          <w:szCs w:val="28"/>
          <w:highlight w:val="none"/>
          <w:lang w:eastAsia="zh-CN"/>
        </w:rPr>
      </w:pPr>
      <w:r>
        <w:rPr>
          <w:rFonts w:hint="eastAsia"/>
          <w:spacing w:val="8"/>
          <w:kern w:val="0"/>
          <w:sz w:val="28"/>
          <w:szCs w:val="28"/>
          <w:highlight w:val="none"/>
          <w:lang w:eastAsia="zh-CN"/>
        </w:rPr>
        <w:t>3</w:t>
      </w:r>
      <w:r>
        <w:rPr>
          <w:rFonts w:hint="eastAsia"/>
          <w:spacing w:val="8"/>
          <w:kern w:val="0"/>
          <w:sz w:val="28"/>
          <w:szCs w:val="28"/>
          <w:highlight w:val="none"/>
          <w:lang w:val="en-US" w:eastAsia="zh-CN"/>
        </w:rPr>
        <w:t xml:space="preserve">. </w:t>
      </w:r>
      <w:r>
        <w:rPr>
          <w:rFonts w:hint="eastAsia"/>
          <w:spacing w:val="8"/>
          <w:kern w:val="0"/>
          <w:sz w:val="28"/>
          <w:szCs w:val="28"/>
          <w:highlight w:val="none"/>
          <w:lang w:eastAsia="zh-CN"/>
        </w:rPr>
        <w:t>40mm</w:t>
      </w:r>
    </w:p>
    <w:p w14:paraId="32442936">
      <w:pPr>
        <w:pStyle w:val="3"/>
        <w:kinsoku/>
        <w:spacing w:before="100" w:line="330" w:lineRule="auto"/>
        <w:ind w:left="34" w:firstLine="640"/>
        <w:jc w:val="left"/>
        <w:rPr>
          <w:rFonts w:hint="eastAsia"/>
          <w:spacing w:val="8"/>
          <w:kern w:val="0"/>
          <w:sz w:val="28"/>
          <w:szCs w:val="28"/>
          <w:highlight w:val="none"/>
          <w:lang w:eastAsia="zh-CN"/>
        </w:rPr>
      </w:pPr>
      <w:r>
        <w:rPr>
          <w:rFonts w:hint="eastAsia"/>
          <w:spacing w:val="8"/>
          <w:kern w:val="0"/>
          <w:sz w:val="28"/>
          <w:szCs w:val="28"/>
          <w:highlight w:val="none"/>
          <w:lang w:eastAsia="zh-CN"/>
        </w:rPr>
        <w:t>4</w:t>
      </w:r>
      <w:r>
        <w:rPr>
          <w:rFonts w:hint="eastAsia"/>
          <w:spacing w:val="8"/>
          <w:kern w:val="0"/>
          <w:sz w:val="28"/>
          <w:szCs w:val="28"/>
          <w:highlight w:val="none"/>
          <w:lang w:val="en-US" w:eastAsia="zh-CN"/>
        </w:rPr>
        <w:t xml:space="preserve">. </w:t>
      </w:r>
      <w:r>
        <w:rPr>
          <w:rFonts w:hint="eastAsia"/>
          <w:spacing w:val="8"/>
          <w:kern w:val="0"/>
          <w:sz w:val="28"/>
          <w:szCs w:val="28"/>
          <w:highlight w:val="none"/>
          <w:lang w:eastAsia="zh-CN"/>
        </w:rPr>
        <w:t>36×36;</w:t>
      </w:r>
      <w:r>
        <w:rPr>
          <w:rFonts w:hint="eastAsia"/>
          <w:spacing w:val="8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/>
          <w:spacing w:val="8"/>
          <w:kern w:val="0"/>
          <w:sz w:val="28"/>
          <w:szCs w:val="28"/>
          <w:highlight w:val="none"/>
          <w:lang w:eastAsia="zh-CN"/>
        </w:rPr>
        <w:t>R8;</w:t>
      </w:r>
      <w:r>
        <w:rPr>
          <w:rFonts w:hint="eastAsia"/>
          <w:spacing w:val="8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/>
          <w:spacing w:val="8"/>
          <w:kern w:val="0"/>
          <w:sz w:val="28"/>
          <w:szCs w:val="28"/>
          <w:highlight w:val="none"/>
          <w:lang w:eastAsia="zh-CN"/>
        </w:rPr>
        <w:t>142</w:t>
      </w:r>
    </w:p>
    <w:p w14:paraId="319E8CA1">
      <w:pPr>
        <w:pStyle w:val="3"/>
        <w:kinsoku/>
        <w:spacing w:before="100" w:line="330" w:lineRule="auto"/>
        <w:ind w:left="34" w:firstLine="640"/>
        <w:jc w:val="left"/>
        <w:rPr>
          <w:rFonts w:hint="eastAsia"/>
          <w:spacing w:val="8"/>
          <w:kern w:val="0"/>
          <w:sz w:val="28"/>
          <w:szCs w:val="28"/>
          <w:highlight w:val="none"/>
          <w:lang w:eastAsia="zh-CN"/>
        </w:rPr>
      </w:pPr>
      <w:r>
        <w:rPr>
          <w:rFonts w:hint="eastAsia"/>
          <w:spacing w:val="8"/>
          <w:kern w:val="0"/>
          <w:sz w:val="28"/>
          <w:szCs w:val="28"/>
          <w:highlight w:val="none"/>
          <w:lang w:eastAsia="zh-CN"/>
        </w:rPr>
        <w:t>5</w:t>
      </w:r>
      <w:r>
        <w:rPr>
          <w:rFonts w:hint="eastAsia"/>
          <w:spacing w:val="8"/>
          <w:kern w:val="0"/>
          <w:sz w:val="28"/>
          <w:szCs w:val="28"/>
          <w:highlight w:val="none"/>
          <w:lang w:val="en-US" w:eastAsia="zh-CN"/>
        </w:rPr>
        <w:t xml:space="preserve">. </w:t>
      </w:r>
      <w:r>
        <w:rPr>
          <w:rFonts w:hint="eastAsia"/>
          <w:spacing w:val="8"/>
          <w:kern w:val="0"/>
          <w:sz w:val="28"/>
          <w:szCs w:val="28"/>
          <w:highlight w:val="none"/>
          <w:lang w:eastAsia="zh-CN"/>
        </w:rPr>
        <w:t>8,60°(或60度)</w:t>
      </w:r>
    </w:p>
    <w:p w14:paraId="69A4E3EB">
      <w:pPr>
        <w:pStyle w:val="3"/>
        <w:kinsoku/>
        <w:spacing w:before="100" w:line="330" w:lineRule="auto"/>
        <w:ind w:left="34" w:firstLine="640"/>
        <w:jc w:val="left"/>
        <w:rPr>
          <w:rFonts w:hint="eastAsia"/>
          <w:spacing w:val="8"/>
          <w:kern w:val="0"/>
          <w:sz w:val="28"/>
          <w:szCs w:val="28"/>
          <w:highlight w:val="none"/>
          <w:lang w:eastAsia="zh-CN"/>
        </w:rPr>
      </w:pPr>
      <w:r>
        <w:rPr>
          <w:rFonts w:hint="eastAsia"/>
          <w:spacing w:val="8"/>
          <w:kern w:val="0"/>
          <w:sz w:val="28"/>
          <w:szCs w:val="28"/>
          <w:highlight w:val="none"/>
          <w:lang w:eastAsia="zh-CN"/>
        </w:rPr>
        <w:t>6</w:t>
      </w:r>
      <w:r>
        <w:rPr>
          <w:rFonts w:hint="eastAsia"/>
          <w:spacing w:val="8"/>
          <w:kern w:val="0"/>
          <w:sz w:val="28"/>
          <w:szCs w:val="28"/>
          <w:highlight w:val="none"/>
          <w:lang w:val="en-US" w:eastAsia="zh-CN"/>
        </w:rPr>
        <w:t xml:space="preserve">. </w:t>
      </w:r>
      <w:r>
        <w:rPr>
          <w:rFonts w:hint="eastAsia"/>
          <w:spacing w:val="8"/>
          <w:kern w:val="0"/>
          <w:sz w:val="28"/>
          <w:szCs w:val="28"/>
          <w:highlight w:val="none"/>
          <w:lang w:eastAsia="zh-CN"/>
        </w:rPr>
        <w:t>圆柱孔；圆柱外表面（两个位置可互换）</w:t>
      </w:r>
    </w:p>
    <w:p w14:paraId="65D47B92">
      <w:pPr>
        <w:pStyle w:val="3"/>
        <w:kinsoku/>
        <w:spacing w:before="100" w:line="330" w:lineRule="auto"/>
        <w:ind w:left="34" w:firstLine="640"/>
        <w:jc w:val="left"/>
        <w:rPr>
          <w:spacing w:val="8"/>
          <w:kern w:val="0"/>
          <w:sz w:val="28"/>
          <w:szCs w:val="28"/>
          <w:highlight w:val="none"/>
          <w:lang w:eastAsia="zh-CN"/>
        </w:rPr>
      </w:pPr>
      <w:r>
        <w:rPr>
          <w:rFonts w:hint="eastAsia"/>
          <w:spacing w:val="8"/>
          <w:kern w:val="0"/>
          <w:sz w:val="28"/>
          <w:szCs w:val="28"/>
          <w:highlight w:val="none"/>
          <w:lang w:eastAsia="zh-CN"/>
        </w:rPr>
        <w:t>7</w:t>
      </w:r>
      <w:r>
        <w:rPr>
          <w:rFonts w:hint="eastAsia"/>
          <w:spacing w:val="8"/>
          <w:kern w:val="0"/>
          <w:sz w:val="28"/>
          <w:szCs w:val="28"/>
          <w:highlight w:val="none"/>
          <w:lang w:val="en-US" w:eastAsia="zh-CN"/>
        </w:rPr>
        <w:t xml:space="preserve">. </w:t>
      </w:r>
      <w:r>
        <w:rPr>
          <w:rFonts w:hint="eastAsia"/>
          <w:spacing w:val="8"/>
          <w:kern w:val="0"/>
          <w:sz w:val="28"/>
          <w:szCs w:val="28"/>
          <w:highlight w:val="none"/>
          <w:lang w:eastAsia="zh-CN"/>
        </w:rPr>
        <w:t>132.2；</w:t>
      </w:r>
      <w:r>
        <w:rPr>
          <w:rFonts w:hint="eastAsia"/>
          <w:spacing w:val="8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/>
          <w:spacing w:val="8"/>
          <w:kern w:val="0"/>
          <w:sz w:val="28"/>
          <w:szCs w:val="28"/>
          <w:highlight w:val="none"/>
          <w:lang w:eastAsia="zh-CN"/>
        </w:rPr>
        <w:t>131.8；</w:t>
      </w:r>
      <w:r>
        <w:rPr>
          <w:rFonts w:hint="eastAsia"/>
          <w:spacing w:val="8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/>
          <w:spacing w:val="8"/>
          <w:kern w:val="0"/>
          <w:sz w:val="28"/>
          <w:szCs w:val="28"/>
          <w:highlight w:val="none"/>
          <w:lang w:eastAsia="zh-CN"/>
        </w:rPr>
        <w:t>0.4</w:t>
      </w:r>
    </w:p>
    <w:p w14:paraId="3DD2B8E2">
      <w:pPr>
        <w:spacing w:before="280" w:line="229" w:lineRule="auto"/>
        <w:ind w:left="692"/>
        <w:rPr>
          <w:rFonts w:ascii="楷体" w:hAnsi="楷体" w:eastAsia="楷体" w:cs="楷体"/>
          <w:spacing w:val="1"/>
          <w:sz w:val="31"/>
          <w:szCs w:val="31"/>
          <w:highlight w:val="none"/>
        </w:rPr>
      </w:pPr>
      <w:r>
        <w:rPr>
          <w:rFonts w:ascii="楷体" w:hAnsi="楷体" w:eastAsia="楷体" w:cs="楷体"/>
          <w:spacing w:val="1"/>
          <w:sz w:val="31"/>
          <w:szCs w:val="31"/>
          <w:highlight w:val="none"/>
        </w:rPr>
        <w:t>（</w:t>
      </w:r>
      <w:r>
        <w:rPr>
          <w:rFonts w:hint="eastAsia" w:ascii="楷体" w:hAnsi="楷体" w:eastAsia="楷体" w:cs="楷体"/>
          <w:spacing w:val="1"/>
          <w:sz w:val="31"/>
          <w:szCs w:val="31"/>
          <w:highlight w:val="none"/>
          <w:lang w:val="en-US" w:eastAsia="zh-CN"/>
        </w:rPr>
        <w:t>四</w:t>
      </w:r>
      <w:r>
        <w:rPr>
          <w:rFonts w:ascii="楷体" w:hAnsi="楷体" w:eastAsia="楷体" w:cs="楷体"/>
          <w:spacing w:val="1"/>
          <w:sz w:val="31"/>
          <w:szCs w:val="31"/>
          <w:highlight w:val="none"/>
        </w:rPr>
        <w:t>）</w:t>
      </w:r>
      <w:r>
        <w:rPr>
          <w:rFonts w:hint="eastAsia" w:ascii="楷体" w:hAnsi="楷体" w:eastAsia="楷体" w:cs="楷体"/>
          <w:spacing w:val="1"/>
          <w:sz w:val="31"/>
          <w:szCs w:val="31"/>
          <w:highlight w:val="none"/>
          <w:lang w:val="en-US" w:eastAsia="zh-CN"/>
        </w:rPr>
        <w:t>识</w:t>
      </w:r>
      <w:r>
        <w:rPr>
          <w:rFonts w:ascii="楷体" w:hAnsi="楷体" w:eastAsia="楷体" w:cs="楷体"/>
          <w:spacing w:val="1"/>
          <w:sz w:val="31"/>
          <w:szCs w:val="31"/>
          <w:highlight w:val="none"/>
        </w:rPr>
        <w:t>图题</w:t>
      </w:r>
    </w:p>
    <w:p w14:paraId="3B521298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0" w:line="228" w:lineRule="auto"/>
        <w:ind w:left="0" w:leftChars="0" w:firstLine="0" w:firstLineChars="0"/>
        <w:jc w:val="center"/>
        <w:textAlignment w:val="baseline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ascii="宋体" w:hAnsi="宋体" w:eastAsia="宋体" w:cs="宋体"/>
          <w:sz w:val="24"/>
          <w:szCs w:val="24"/>
          <w:highlight w:val="none"/>
        </w:rPr>
        <w:drawing>
          <wp:inline distT="0" distB="0" distL="114300" distR="114300">
            <wp:extent cx="5021580" cy="3563620"/>
            <wp:effectExtent l="0" t="0" r="7620" b="254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21580" cy="35636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DAA332B">
      <w:pPr>
        <w:pStyle w:val="3"/>
        <w:kinsoku/>
        <w:spacing w:before="100" w:line="330" w:lineRule="auto"/>
        <w:ind w:left="34" w:firstLine="640"/>
        <w:jc w:val="left"/>
        <w:rPr>
          <w:rFonts w:hint="eastAsia"/>
          <w:spacing w:val="8"/>
          <w:kern w:val="0"/>
          <w:sz w:val="28"/>
          <w:szCs w:val="28"/>
          <w:highlight w:val="none"/>
          <w:lang w:val="en-US" w:eastAsia="en-US"/>
        </w:rPr>
      </w:pPr>
      <w:r>
        <w:rPr>
          <w:rFonts w:hint="eastAsia"/>
          <w:spacing w:val="8"/>
          <w:kern w:val="0"/>
          <w:sz w:val="28"/>
          <w:szCs w:val="28"/>
          <w:highlight w:val="none"/>
          <w:lang w:val="en-US" w:eastAsia="zh-CN"/>
        </w:rPr>
        <w:t>看图并指出图中符号的含义：SR4.5</w:t>
      </w:r>
      <w:r>
        <w:rPr>
          <w:rFonts w:hint="eastAsia"/>
          <w:spacing w:val="8"/>
          <w:kern w:val="0"/>
          <w:sz w:val="28"/>
          <w:szCs w:val="28"/>
          <w:highlight w:val="none"/>
          <w:lang w:val="en-US" w:eastAsia="en-US"/>
        </w:rPr>
        <w:t>。</w:t>
      </w:r>
    </w:p>
    <w:p w14:paraId="088A3F34">
      <w:pPr>
        <w:pStyle w:val="3"/>
        <w:kinsoku/>
        <w:spacing w:before="100" w:line="330" w:lineRule="auto"/>
        <w:ind w:left="34" w:firstLine="640"/>
        <w:jc w:val="left"/>
        <w:rPr>
          <w:spacing w:val="8"/>
          <w:kern w:val="0"/>
          <w:sz w:val="28"/>
          <w:szCs w:val="28"/>
          <w:highlight w:val="none"/>
          <w:lang w:eastAsia="zh-CN"/>
        </w:rPr>
      </w:pPr>
      <w:r>
        <w:rPr>
          <w:spacing w:val="8"/>
          <w:kern w:val="0"/>
          <w:sz w:val="28"/>
          <w:szCs w:val="28"/>
          <w:highlight w:val="none"/>
          <w:lang w:eastAsia="zh-CN"/>
        </w:rPr>
        <w:t>参考答案：</w:t>
      </w:r>
    </w:p>
    <w:p w14:paraId="7EAADE18">
      <w:pPr>
        <w:pStyle w:val="3"/>
        <w:kinsoku/>
        <w:spacing w:before="100" w:line="330" w:lineRule="auto"/>
        <w:ind w:left="34" w:firstLine="640"/>
        <w:jc w:val="left"/>
        <w:rPr>
          <w:rFonts w:hint="default"/>
          <w:spacing w:val="8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/>
          <w:spacing w:val="8"/>
          <w:kern w:val="0"/>
          <w:sz w:val="28"/>
          <w:szCs w:val="28"/>
          <w:highlight w:val="none"/>
          <w:lang w:eastAsia="zh-CN"/>
        </w:rPr>
        <w:t>零件图中的SR符号表示‌球面半径‌（Spherical Radius），用于标注三维球体或球面的尺寸，适用于球体整体表面。SR</w:t>
      </w:r>
      <w:r>
        <w:rPr>
          <w:rFonts w:hint="eastAsia"/>
          <w:spacing w:val="8"/>
          <w:kern w:val="0"/>
          <w:sz w:val="28"/>
          <w:szCs w:val="28"/>
          <w:highlight w:val="none"/>
          <w:lang w:val="en-US" w:eastAsia="zh-CN"/>
        </w:rPr>
        <w:t>4.5表示</w:t>
      </w:r>
      <w:r>
        <w:rPr>
          <w:rFonts w:hint="eastAsia"/>
          <w:spacing w:val="8"/>
          <w:kern w:val="0"/>
          <w:sz w:val="28"/>
          <w:szCs w:val="28"/>
          <w:highlight w:val="none"/>
          <w:lang w:eastAsia="zh-CN"/>
        </w:rPr>
        <w:t>‌球面半径</w:t>
      </w:r>
      <w:r>
        <w:rPr>
          <w:rFonts w:hint="eastAsia"/>
          <w:spacing w:val="8"/>
          <w:kern w:val="0"/>
          <w:sz w:val="28"/>
          <w:szCs w:val="28"/>
          <w:highlight w:val="none"/>
          <w:lang w:val="en-US" w:eastAsia="zh-CN"/>
        </w:rPr>
        <w:t>为4.5mm，其公差采用未标注公差的相关规定，应当符合GB/T1804-2000标准要求。</w:t>
      </w:r>
    </w:p>
    <w:p w14:paraId="40A31754">
      <w:pPr>
        <w:rPr>
          <w:rFonts w:hint="default"/>
          <w:spacing w:val="8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/>
          <w:spacing w:val="8"/>
          <w:kern w:val="0"/>
          <w:sz w:val="28"/>
          <w:szCs w:val="28"/>
          <w:highlight w:val="none"/>
          <w:lang w:val="en-US" w:eastAsia="zh-CN"/>
        </w:rPr>
        <w:br w:type="page"/>
      </w:r>
    </w:p>
    <w:p w14:paraId="10FB32CF">
      <w:pPr>
        <w:spacing w:before="174" w:line="227" w:lineRule="auto"/>
        <w:ind w:left="0" w:leftChars="0" w:firstLine="0" w:firstLineChars="0"/>
        <w:jc w:val="center"/>
        <w:outlineLvl w:val="1"/>
        <w:rPr>
          <w:rFonts w:hint="eastAsia" w:ascii="黑体" w:hAnsi="黑体" w:eastAsia="黑体" w:cs="黑体"/>
          <w:spacing w:val="2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pacing w:val="2"/>
          <w:kern w:val="0"/>
          <w:sz w:val="28"/>
          <w:szCs w:val="28"/>
          <w:highlight w:val="none"/>
          <w:lang w:val="en-US" w:eastAsia="zh-CN"/>
        </w:rPr>
        <w:t>参考书目</w:t>
      </w:r>
    </w:p>
    <w:p w14:paraId="196D4AAB">
      <w:pPr>
        <w:spacing w:before="174" w:line="227" w:lineRule="auto"/>
        <w:ind w:left="673"/>
        <w:jc w:val="left"/>
        <w:outlineLvl w:val="1"/>
        <w:rPr>
          <w:rFonts w:hint="eastAsia" w:ascii="黑体" w:hAnsi="黑体" w:eastAsia="黑体" w:cs="黑体"/>
          <w:spacing w:val="2"/>
          <w:kern w:val="0"/>
          <w:sz w:val="28"/>
          <w:szCs w:val="28"/>
          <w:highlight w:val="none"/>
          <w:lang w:val="en-US" w:eastAsia="zh-CN"/>
        </w:rPr>
      </w:pPr>
    </w:p>
    <w:p w14:paraId="11982BA0">
      <w:pPr>
        <w:pStyle w:val="3"/>
        <w:kinsoku/>
        <w:spacing w:before="100" w:line="330" w:lineRule="auto"/>
        <w:jc w:val="left"/>
        <w:rPr>
          <w:rFonts w:hint="default"/>
          <w:spacing w:val="8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/>
          <w:spacing w:val="8"/>
          <w:kern w:val="0"/>
          <w:sz w:val="28"/>
          <w:szCs w:val="28"/>
          <w:highlight w:val="none"/>
          <w:lang w:val="en-US" w:eastAsia="zh-CN"/>
        </w:rPr>
        <w:t xml:space="preserve">1.金大鹰. 机械制图（第3版）[M].北京：机械工业出版社，2020. </w:t>
      </w:r>
      <w:r>
        <w:rPr>
          <w:rFonts w:hint="eastAsia" w:ascii="仿宋" w:hAnsi="仿宋" w:eastAsia="仿宋" w:cs="仿宋"/>
          <w:snapToGrid w:val="0"/>
          <w:color w:val="000000"/>
          <w:spacing w:val="8"/>
          <w:kern w:val="0"/>
          <w:sz w:val="28"/>
          <w:szCs w:val="28"/>
          <w:highlight w:val="none"/>
          <w:lang w:val="en-US" w:eastAsia="zh-CN" w:bidi="ar-SA"/>
        </w:rPr>
        <w:t>ISBN</w:t>
      </w:r>
      <w:r>
        <w:rPr>
          <w:rFonts w:hint="eastAsia" w:cs="仿宋"/>
          <w:snapToGrid w:val="0"/>
          <w:color w:val="000000"/>
          <w:spacing w:val="8"/>
          <w:kern w:val="0"/>
          <w:sz w:val="28"/>
          <w:szCs w:val="28"/>
          <w:highlight w:val="none"/>
          <w:lang w:val="en-US" w:eastAsia="zh-CN" w:bidi="ar-SA"/>
        </w:rPr>
        <w:t>:</w:t>
      </w:r>
      <w:r>
        <w:rPr>
          <w:rFonts w:hint="eastAsia" w:ascii="仿宋" w:hAnsi="仿宋" w:eastAsia="仿宋" w:cs="仿宋"/>
          <w:snapToGrid w:val="0"/>
          <w:color w:val="000000"/>
          <w:spacing w:val="8"/>
          <w:kern w:val="0"/>
          <w:sz w:val="28"/>
          <w:szCs w:val="28"/>
          <w:highlight w:val="none"/>
          <w:lang w:val="en-US" w:eastAsia="zh-CN" w:bidi="ar-SA"/>
        </w:rPr>
        <w:t>9787111635840</w:t>
      </w:r>
    </w:p>
    <w:p w14:paraId="1B2B7EB4">
      <w:pPr>
        <w:pStyle w:val="3"/>
        <w:kinsoku/>
        <w:spacing w:before="100" w:line="330" w:lineRule="auto"/>
        <w:jc w:val="left"/>
        <w:rPr>
          <w:rFonts w:hint="eastAsia"/>
          <w:spacing w:val="8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/>
          <w:spacing w:val="8"/>
          <w:kern w:val="0"/>
          <w:sz w:val="28"/>
          <w:szCs w:val="28"/>
          <w:highlight w:val="none"/>
          <w:lang w:val="en-US" w:eastAsia="zh-CN"/>
        </w:rPr>
        <w:t>2.杨欧 等. 机械制图（配活页习题集）（第2版）[M].北京：机械工业出版社，</w:t>
      </w:r>
      <w:r>
        <w:rPr>
          <w:rFonts w:hint="eastAsia" w:cs="仿宋"/>
          <w:snapToGrid w:val="0"/>
          <w:color w:val="000000"/>
          <w:spacing w:val="8"/>
          <w:kern w:val="0"/>
          <w:sz w:val="28"/>
          <w:szCs w:val="28"/>
          <w:highlight w:val="none"/>
          <w:lang w:val="en-US" w:eastAsia="zh-CN" w:bidi="ar-SA"/>
        </w:rPr>
        <w:t xml:space="preserve">2022. </w:t>
      </w:r>
      <w:r>
        <w:rPr>
          <w:rFonts w:hint="eastAsia"/>
          <w:spacing w:val="8"/>
          <w:kern w:val="0"/>
          <w:sz w:val="28"/>
          <w:szCs w:val="28"/>
          <w:highlight w:val="none"/>
          <w:lang w:val="en-US" w:eastAsia="zh-CN"/>
        </w:rPr>
        <w:t>ISBN:</w:t>
      </w:r>
      <w:r>
        <w:rPr>
          <w:rFonts w:hint="eastAsia" w:ascii="仿宋" w:hAnsi="仿宋" w:eastAsia="仿宋" w:cs="仿宋"/>
          <w:snapToGrid w:val="0"/>
          <w:color w:val="000000"/>
          <w:spacing w:val="8"/>
          <w:kern w:val="0"/>
          <w:sz w:val="28"/>
          <w:szCs w:val="28"/>
          <w:highlight w:val="none"/>
          <w:lang w:val="en-US" w:eastAsia="zh-CN" w:bidi="ar-SA"/>
        </w:rPr>
        <w:t>97871117</w:t>
      </w:r>
      <w:r>
        <w:rPr>
          <w:rFonts w:hint="eastAsia" w:cs="仿宋"/>
          <w:snapToGrid w:val="0"/>
          <w:color w:val="000000"/>
          <w:spacing w:val="8"/>
          <w:kern w:val="0"/>
          <w:sz w:val="28"/>
          <w:szCs w:val="28"/>
          <w:highlight w:val="none"/>
          <w:lang w:val="en-US" w:eastAsia="zh-CN" w:bidi="ar-SA"/>
        </w:rPr>
        <w:t>07</w:t>
      </w:r>
      <w:r>
        <w:rPr>
          <w:rFonts w:hint="eastAsia" w:ascii="仿宋" w:hAnsi="仿宋" w:eastAsia="仿宋" w:cs="仿宋"/>
          <w:snapToGrid w:val="0"/>
          <w:color w:val="000000"/>
          <w:spacing w:val="8"/>
          <w:kern w:val="0"/>
          <w:sz w:val="28"/>
          <w:szCs w:val="28"/>
          <w:highlight w:val="none"/>
          <w:lang w:val="en-US" w:eastAsia="zh-CN" w:bidi="ar-SA"/>
        </w:rPr>
        <w:t>4</w:t>
      </w:r>
      <w:r>
        <w:rPr>
          <w:rFonts w:hint="eastAsia" w:cs="仿宋"/>
          <w:snapToGrid w:val="0"/>
          <w:color w:val="000000"/>
          <w:spacing w:val="8"/>
          <w:kern w:val="0"/>
          <w:sz w:val="28"/>
          <w:szCs w:val="28"/>
          <w:highlight w:val="none"/>
          <w:lang w:val="en-US" w:eastAsia="zh-CN" w:bidi="ar-SA"/>
        </w:rPr>
        <w:t>24</w:t>
      </w:r>
    </w:p>
    <w:p w14:paraId="6BED196B">
      <w:pPr>
        <w:pStyle w:val="3"/>
        <w:kinsoku/>
        <w:spacing w:before="100" w:line="330" w:lineRule="auto"/>
        <w:ind w:left="34" w:firstLine="640"/>
        <w:jc w:val="left"/>
        <w:rPr>
          <w:rFonts w:hint="default"/>
          <w:spacing w:val="8"/>
          <w:kern w:val="0"/>
          <w:sz w:val="28"/>
          <w:szCs w:val="28"/>
          <w:highlight w:val="none"/>
          <w:lang w:val="en-US" w:eastAsia="zh-CN"/>
        </w:rPr>
      </w:pPr>
    </w:p>
    <w:sectPr>
      <w:footerReference r:id="rId5" w:type="default"/>
      <w:pgSz w:w="11907" w:h="16839"/>
      <w:pgMar w:top="1431" w:right="1785" w:bottom="1424" w:left="1785" w:header="0" w:footer="123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FAF0B0F-DEE9-4825-BABD-040AA399D45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3478B95-3189-4AF5-A95D-DF61F5DB435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260665B-3D12-486A-933B-39E668A2647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30126988-9ACE-4A8B-8A16-564DE7A7DC5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0AF5DD91-54B5-4945-AB03-8BEA7FA75FA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86DAAC">
    <w:pPr>
      <w:spacing w:line="176" w:lineRule="auto"/>
      <w:ind w:right="9"/>
      <w:jc w:val="right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pacing w:val="-4"/>
        <w:sz w:val="21"/>
        <w:szCs w:val="21"/>
      </w:rPr>
      <w:t>—</w:t>
    </w:r>
    <w:r>
      <w:rPr>
        <w:rFonts w:ascii="Times New Roman" w:hAnsi="Times New Roman" w:eastAsia="Times New Roman" w:cs="Times New Roman"/>
        <w:spacing w:val="12"/>
        <w:sz w:val="21"/>
        <w:szCs w:val="21"/>
      </w:rPr>
      <w:t xml:space="preserve">  </w:t>
    </w:r>
    <w:r>
      <w:rPr>
        <w:rFonts w:ascii="Times New Roman" w:hAnsi="Times New Roman" w:eastAsia="Times New Roman" w:cs="Times New Roman"/>
        <w:spacing w:val="-4"/>
        <w:sz w:val="21"/>
        <w:szCs w:val="21"/>
      </w:rPr>
      <w:t>13</w:t>
    </w:r>
    <w:r>
      <w:rPr>
        <w:rFonts w:ascii="Times New Roman" w:hAnsi="Times New Roman" w:eastAsia="Times New Roman" w:cs="Times New Roman"/>
        <w:spacing w:val="49"/>
        <w:w w:val="101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spacing w:val="-4"/>
        <w:sz w:val="21"/>
        <w:szCs w:val="21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25304F6"/>
    <w:rsid w:val="09153A5B"/>
    <w:rsid w:val="1A0D7639"/>
    <w:rsid w:val="1F460D95"/>
    <w:rsid w:val="22DA5910"/>
    <w:rsid w:val="253D1C2B"/>
    <w:rsid w:val="2DF71285"/>
    <w:rsid w:val="2E6B2BC6"/>
    <w:rsid w:val="31F47888"/>
    <w:rsid w:val="327C5E1E"/>
    <w:rsid w:val="32C57C62"/>
    <w:rsid w:val="49404860"/>
    <w:rsid w:val="4AFB1112"/>
    <w:rsid w:val="5285668D"/>
    <w:rsid w:val="52FE7BAE"/>
    <w:rsid w:val="553D5CEB"/>
    <w:rsid w:val="596A5467"/>
    <w:rsid w:val="5A7C2F39"/>
    <w:rsid w:val="5E8E4B14"/>
    <w:rsid w:val="61EF7DA7"/>
    <w:rsid w:val="67134BBD"/>
    <w:rsid w:val="67995992"/>
    <w:rsid w:val="6A44056F"/>
    <w:rsid w:val="76C54B1A"/>
    <w:rsid w:val="78066A22"/>
    <w:rsid w:val="78EE07DA"/>
    <w:rsid w:val="796549C7"/>
    <w:rsid w:val="79EA3294"/>
    <w:rsid w:val="7EAF5EC3"/>
    <w:rsid w:val="7FB652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1587</Words>
  <Characters>1753</Characters>
  <TotalTime>13</TotalTime>
  <ScaleCrop>false</ScaleCrop>
  <LinksUpToDate>false</LinksUpToDate>
  <CharactersWithSpaces>1915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2024-01-11T10:26:00Z</dcterms:created>
  <dc:creator>gan dexuan</dc:creator>
  <cp:lastModifiedBy>手握璀璨年华</cp:lastModifiedBy>
  <dcterms:modified xsi:type="dcterms:W3CDTF">2025-12-19T02:45:46Z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2025-11-24T09:38:40Z</vt:filetime>
  </property>
  <property fmtid="{D5CDD505-2E9C-101B-9397-08002B2CF9AE}" pid="4" name="KSOTemplateDocerSaveRecord">
    <vt:lpwstr>eyJoZGlkIjoiZWE1MzdjYTE2NWE0YzQzMGZhYjhmZGEwMzdmMDAzNzMiLCJ1c2VySWQiOiI0MjkxNzk0MzQifQ==</vt:lpwstr>
  </property>
  <property fmtid="{D5CDD505-2E9C-101B-9397-08002B2CF9AE}" pid="5" name="KSOProductBuildVer">
    <vt:lpwstr>2052-12.1.0.24034</vt:lpwstr>
  </property>
  <property fmtid="{D5CDD505-2E9C-101B-9397-08002B2CF9AE}" pid="6" name="ICV">
    <vt:lpwstr>D90A65BDFA8D4B66800E97EC30623D35_13</vt:lpwstr>
  </property>
</Properties>
</file>